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Vrijhangend, k</w:t>
      </w:r>
      <w:r w:rsidR="00BD2F03" w:rsidRPr="00BD2F03">
        <w:rPr>
          <w:rFonts w:ascii="Arial" w:hAnsi="Arial" w:cs="Arial"/>
          <w:sz w:val="16"/>
          <w:szCs w:val="16"/>
        </w:rPr>
        <w:t xml:space="preserve">aderloos akoestisch </w:t>
      </w:r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69028B1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656BA6">
        <w:rPr>
          <w:rFonts w:ascii="Arial" w:hAnsi="Arial" w:cs="Arial"/>
          <w:sz w:val="16"/>
          <w:szCs w:val="16"/>
        </w:rPr>
        <w:t>6</w:t>
      </w:r>
      <w:r w:rsidR="00C63A73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7C8DDF81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 Contour® is uitgerust met twee witte pluggen, telkens op 200 mm van de rand van de baffle. De meegeleverde schroefogen moeten in de pluggen worden gedraaid.</w:t>
      </w:r>
    </w:p>
    <w:p w14:paraId="13339B4B" w14:textId="3FBADDE0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</w:t>
      </w:r>
      <w:r w:rsidR="001D6AC0">
        <w:rPr>
          <w:rFonts w:ascii="Arial" w:hAnsi="Arial" w:cs="Arial"/>
          <w:sz w:val="16"/>
          <w:szCs w:val="16"/>
        </w:rPr>
        <w:t>Contour</w:t>
      </w:r>
      <w:r w:rsidR="001D6AC0"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Baffle</w:t>
      </w:r>
      <w:r w:rsidR="001D6AC0">
        <w:rPr>
          <w:rFonts w:ascii="Arial" w:hAnsi="Arial" w:cs="Arial"/>
          <w:sz w:val="16"/>
          <w:szCs w:val="16"/>
        </w:rPr>
        <w:t xml:space="preserve"> </w:t>
      </w:r>
      <w:r w:rsidRPr="00C63A73">
        <w:rPr>
          <w:rFonts w:ascii="Arial" w:hAnsi="Arial" w:cs="Arial"/>
          <w:sz w:val="16"/>
          <w:szCs w:val="16"/>
        </w:rPr>
        <w:t>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1DBC2C5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</w:t>
      </w:r>
      <w:r w:rsidR="00B53E62">
        <w:rPr>
          <w:rFonts w:ascii="Arial" w:hAnsi="Arial" w:cs="Arial"/>
          <w:sz w:val="16"/>
          <w:szCs w:val="16"/>
        </w:rPr>
        <w:t>installatierichtlijn</w:t>
      </w:r>
      <w:r w:rsidR="00EC1DCF">
        <w:rPr>
          <w:rFonts w:ascii="Arial" w:hAnsi="Arial" w:cs="Arial"/>
          <w:sz w:val="16"/>
          <w:szCs w:val="16"/>
        </w:rPr>
        <w:t xml:space="preserve">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</w:t>
      </w:r>
      <w:r w:rsidR="00784E2D">
        <w:rPr>
          <w:rFonts w:ascii="Arial" w:hAnsi="Arial" w:cs="Arial"/>
          <w:sz w:val="16"/>
          <w:szCs w:val="16"/>
        </w:rPr>
        <w:t>Contour</w:t>
      </w:r>
      <w:r w:rsidR="00784E2D">
        <w:rPr>
          <w:rFonts w:ascii="Arial" w:hAnsi="Arial" w:cs="Arial"/>
          <w:sz w:val="16"/>
          <w:szCs w:val="16"/>
        </w:rPr>
        <w:t>™</w:t>
      </w:r>
      <w:r w:rsidR="00F704B4" w:rsidRPr="00C63A73">
        <w:rPr>
          <w:rFonts w:ascii="Arial" w:hAnsi="Arial" w:cs="Arial"/>
          <w:sz w:val="16"/>
          <w:szCs w:val="16"/>
        </w:rPr>
        <w:t xml:space="preserve"> Baffle</w:t>
      </w:r>
      <w:r w:rsidR="00784E2D">
        <w:rPr>
          <w:rFonts w:ascii="Arial" w:hAnsi="Arial" w:cs="Arial"/>
          <w:sz w:val="16"/>
          <w:szCs w:val="16"/>
        </w:rPr>
        <w:t>.</w:t>
      </w:r>
    </w:p>
    <w:p w14:paraId="73686C8E" w14:textId="77777777" w:rsidR="00A06BBF" w:rsidRDefault="00A06BBF" w:rsidP="00A06BB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3B295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</w:t>
      </w:r>
      <w:r w:rsidR="00A54239">
        <w:rPr>
          <w:rFonts w:ascii="Arial" w:hAnsi="Arial" w:cs="Arial"/>
          <w:sz w:val="16"/>
          <w:szCs w:val="16"/>
        </w:rPr>
        <w:t>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388707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</w:p>
    <w:p w14:paraId="76129B6B" w14:textId="544EA70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</w:t>
      </w:r>
    </w:p>
    <w:p w14:paraId="79967F3E" w14:textId="64E82473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945A5F">
        <w:rPr>
          <w:rFonts w:ascii="Arial" w:hAnsi="Arial" w:cs="Arial"/>
          <w:sz w:val="16"/>
          <w:szCs w:val="16"/>
        </w:rPr>
        <w:t xml:space="preserve">bevestigingspluggen worden </w:t>
      </w:r>
      <w:r w:rsidR="00E65699">
        <w:rPr>
          <w:rFonts w:ascii="Arial" w:hAnsi="Arial" w:cs="Arial"/>
          <w:sz w:val="16"/>
          <w:szCs w:val="16"/>
        </w:rPr>
        <w:t>in de fabriek aangebracht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D0B2F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A9E39F9" w14:textId="21D22F2E" w:rsidR="00B72ABB" w:rsidRPr="00B313E2" w:rsidRDefault="00B72ABB" w:rsidP="00B72A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1AAFD49C" w14:textId="118DEE9C" w:rsidR="00531E5E" w:rsidRPr="000D6144" w:rsidRDefault="00531E5E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</w:t>
      </w:r>
      <w:r w:rsidR="00773A3C">
        <w:rPr>
          <w:rFonts w:ascii="Arial" w:hAnsi="Arial" w:cs="Arial"/>
          <w:sz w:val="16"/>
          <w:szCs w:val="16"/>
        </w:rPr>
        <w:t xml:space="preserve"> Contour® Baffle afstandhouder (</w:t>
      </w:r>
      <w:r w:rsidR="00C817D4">
        <w:rPr>
          <w:rFonts w:ascii="Arial" w:hAnsi="Arial" w:cs="Arial"/>
          <w:sz w:val="16"/>
          <w:szCs w:val="16"/>
        </w:rPr>
        <w:t>bij aansluitende baffles</w:t>
      </w:r>
      <w:r w:rsidR="00A37826">
        <w:rPr>
          <w:rFonts w:ascii="Arial" w:hAnsi="Arial" w:cs="Arial"/>
          <w:sz w:val="16"/>
          <w:szCs w:val="16"/>
        </w:rPr>
        <w:t xml:space="preserve"> in rijen)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>Rockfon® Classic ophangset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ophangset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4E92" w14:textId="77777777" w:rsidR="002051F2" w:rsidRDefault="002051F2">
      <w:pPr>
        <w:spacing w:after="0" w:line="240" w:lineRule="auto"/>
      </w:pPr>
      <w:r>
        <w:separator/>
      </w:r>
    </w:p>
  </w:endnote>
  <w:endnote w:type="continuationSeparator" w:id="0">
    <w:p w14:paraId="290625DE" w14:textId="77777777" w:rsidR="002051F2" w:rsidRDefault="002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DD30" w14:textId="77777777" w:rsidR="002051F2" w:rsidRDefault="002051F2">
      <w:pPr>
        <w:spacing w:after="0" w:line="240" w:lineRule="auto"/>
      </w:pPr>
      <w:r>
        <w:separator/>
      </w:r>
    </w:p>
  </w:footnote>
  <w:footnote w:type="continuationSeparator" w:id="0">
    <w:p w14:paraId="045318AD" w14:textId="77777777" w:rsidR="002051F2" w:rsidRDefault="0020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59378">
    <w:abstractNumId w:val="0"/>
  </w:num>
  <w:num w:numId="2" w16cid:durableId="6214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1D6AC0"/>
    <w:rsid w:val="002051F2"/>
    <w:rsid w:val="00241334"/>
    <w:rsid w:val="00244122"/>
    <w:rsid w:val="002607EA"/>
    <w:rsid w:val="00266BB5"/>
    <w:rsid w:val="002D7BD7"/>
    <w:rsid w:val="003146FD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31E5E"/>
    <w:rsid w:val="005A6380"/>
    <w:rsid w:val="005C406A"/>
    <w:rsid w:val="005C61B6"/>
    <w:rsid w:val="005E6F16"/>
    <w:rsid w:val="00620DA5"/>
    <w:rsid w:val="00656BA6"/>
    <w:rsid w:val="0066285A"/>
    <w:rsid w:val="00677238"/>
    <w:rsid w:val="00717615"/>
    <w:rsid w:val="007440AD"/>
    <w:rsid w:val="00764FEE"/>
    <w:rsid w:val="00773A3C"/>
    <w:rsid w:val="00784E2D"/>
    <w:rsid w:val="00794E78"/>
    <w:rsid w:val="007C78D7"/>
    <w:rsid w:val="007E629F"/>
    <w:rsid w:val="00871C1C"/>
    <w:rsid w:val="00874EEC"/>
    <w:rsid w:val="008B5F24"/>
    <w:rsid w:val="008F0B0E"/>
    <w:rsid w:val="00945A5F"/>
    <w:rsid w:val="009623B4"/>
    <w:rsid w:val="0098750D"/>
    <w:rsid w:val="009A2ACD"/>
    <w:rsid w:val="009C7B34"/>
    <w:rsid w:val="00A06BBF"/>
    <w:rsid w:val="00A37826"/>
    <w:rsid w:val="00A54239"/>
    <w:rsid w:val="00AF7D00"/>
    <w:rsid w:val="00B135AC"/>
    <w:rsid w:val="00B23AD3"/>
    <w:rsid w:val="00B53E62"/>
    <w:rsid w:val="00B60CF1"/>
    <w:rsid w:val="00B72ABB"/>
    <w:rsid w:val="00B943B1"/>
    <w:rsid w:val="00BB5AE4"/>
    <w:rsid w:val="00BD2F03"/>
    <w:rsid w:val="00BF6782"/>
    <w:rsid w:val="00C63A73"/>
    <w:rsid w:val="00C817D4"/>
    <w:rsid w:val="00CD12C8"/>
    <w:rsid w:val="00CF7D71"/>
    <w:rsid w:val="00D44494"/>
    <w:rsid w:val="00DA7BD6"/>
    <w:rsid w:val="00DF6634"/>
    <w:rsid w:val="00E65699"/>
    <w:rsid w:val="00E65826"/>
    <w:rsid w:val="00EC1DCF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A1D3-A856-4843-85D1-70E8BF825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21</cp:revision>
  <dcterms:created xsi:type="dcterms:W3CDTF">2020-06-24T09:04:00Z</dcterms:created>
  <dcterms:modified xsi:type="dcterms:W3CDTF">2023-08-14T08:32:00Z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