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E34" w:rsidRPr="004E40B9" w:rsidRDefault="00225E34" w:rsidP="00225E34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</w:pP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>00.00.00</w:t>
      </w: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ab/>
        <w:t>Systeemplafond</w:t>
      </w:r>
      <w:r w:rsidRPr="004E40B9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64543A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de-DE"/>
        </w:rPr>
        <w:t>Rockfon Color-all® Charcoal D 600 x 600 x 20 mm</w:t>
      </w:r>
    </w:p>
    <w:p w:rsidR="00225E34" w:rsidRPr="004E40B9" w:rsidRDefault="00225E34" w:rsidP="00225E34">
      <w:pPr>
        <w:spacing w:after="240" w:line="240" w:lineRule="auto"/>
        <w:rPr>
          <w:rFonts w:cstheme="minorHAnsi"/>
          <w:b/>
          <w:sz w:val="20"/>
          <w:szCs w:val="20"/>
          <w:u w:val="single"/>
          <w:lang w:val="de-DE"/>
        </w:rPr>
      </w:pPr>
      <w:r w:rsidRPr="004E40B9">
        <w:rPr>
          <w:rFonts w:cstheme="minorHAnsi"/>
          <w:b/>
          <w:sz w:val="20"/>
          <w:szCs w:val="20"/>
          <w:u w:val="single"/>
          <w:lang w:val="de-DE"/>
        </w:rPr>
        <w:t>00.00.00</w:t>
      </w:r>
      <w:r w:rsidRPr="004E40B9">
        <w:rPr>
          <w:rFonts w:cstheme="minorHAnsi"/>
          <w:b/>
          <w:sz w:val="20"/>
          <w:szCs w:val="20"/>
          <w:u w:val="single"/>
          <w:lang w:val="de-DE"/>
        </w:rPr>
        <w:tab/>
        <w:t>Systeemplafond</w:t>
      </w:r>
      <w:r w:rsidRPr="004E40B9">
        <w:rPr>
          <w:rStyle w:val="MeetChar"/>
          <w:rFonts w:cstheme="minorHAnsi"/>
          <w:b/>
          <w:color w:val="auto"/>
          <w:sz w:val="20"/>
          <w:szCs w:val="20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sz w:val="20"/>
          <w:szCs w:val="20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auto"/>
          <w:sz w:val="20"/>
          <w:szCs w:val="20"/>
          <w:u w:val="single"/>
          <w:lang w:val="de-DE"/>
        </w:rPr>
        <w:t xml:space="preserve"> </w:t>
      </w:r>
      <w:r w:rsidRPr="0064543A">
        <w:rPr>
          <w:rFonts w:cstheme="minorHAnsi"/>
          <w:b/>
          <w:noProof/>
          <w:sz w:val="20"/>
          <w:szCs w:val="20"/>
          <w:u w:val="single"/>
          <w:lang w:val="de-DE"/>
        </w:rPr>
        <w:t>Rockfon Color-all® Charcoal D 600 x 600 x 20 mm</w:t>
      </w:r>
    </w:p>
    <w:p w:rsidR="00225E34" w:rsidRPr="004E40B9" w:rsidRDefault="00225E34" w:rsidP="00225E34">
      <w:pPr>
        <w:spacing w:after="0" w:line="240" w:lineRule="auto"/>
        <w:rPr>
          <w:rFonts w:cstheme="minorHAnsi"/>
          <w:sz w:val="20"/>
          <w:szCs w:val="20"/>
        </w:rPr>
      </w:pPr>
      <w:r w:rsidRPr="004E40B9">
        <w:rPr>
          <w:rFonts w:cstheme="minorHAnsi"/>
          <w:sz w:val="20"/>
          <w:szCs w:val="20"/>
        </w:rPr>
        <w:t xml:space="preserve">volgnr.  </w:t>
      </w:r>
      <w:r>
        <w:rPr>
          <w:rFonts w:cstheme="minorHAnsi"/>
          <w:noProof/>
          <w:sz w:val="20"/>
          <w:szCs w:val="20"/>
        </w:rPr>
        <w:t>1</w:t>
      </w:r>
    </w:p>
    <w:p w:rsidR="00225E34" w:rsidRPr="004E40B9" w:rsidRDefault="00225E34" w:rsidP="00225E34">
      <w:pPr>
        <w:spacing w:after="0" w:line="240" w:lineRule="auto"/>
        <w:rPr>
          <w:rFonts w:cstheme="minorHAnsi"/>
          <w:sz w:val="20"/>
          <w:szCs w:val="20"/>
        </w:rPr>
      </w:pPr>
    </w:p>
    <w:p w:rsidR="00225E34" w:rsidRPr="004E40B9" w:rsidRDefault="00225E34" w:rsidP="00225E34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4E40B9">
        <w:rPr>
          <w:rFonts w:cstheme="minorHAnsi"/>
          <w:b/>
          <w:sz w:val="20"/>
          <w:szCs w:val="20"/>
          <w:u w:val="single"/>
        </w:rPr>
        <w:t>Omschrijving:</w:t>
      </w:r>
    </w:p>
    <w:p w:rsidR="00225E34" w:rsidRPr="0031076A" w:rsidRDefault="00225E34" w:rsidP="00225E34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Systeemplafond samengesteld uit zelfdragende plafondpanelen (ca.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3,4</w:t>
      </w:r>
      <w:r>
        <w:rPr>
          <w:rFonts w:cstheme="minorHAnsi"/>
          <w:noProof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kg/m²) op basis van onbrandbare en kiemvrije rotswol (geclassificeerd conform EU-richtlijn 97/69 noot Q).</w:t>
      </w:r>
      <w:r w:rsidRPr="004E40B9">
        <w:rPr>
          <w:rFonts w:cstheme="minorHAnsi"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De plafondpanelen met duurzaam geverfde zijkanten</w:t>
      </w:r>
      <w:r w:rsidRPr="004E40B9">
        <w:rPr>
          <w:rFonts w:cstheme="minorHAnsi"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zijn aan de zichtzijde afgewerkt met een mineraalvlies voorzien van een akoestisch-open, egaal mat zwart gekleurde finishing  (gewicht afwerklaag 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100</w:t>
      </w:r>
      <w:r>
        <w:rPr>
          <w:rFonts w:cstheme="minorHAnsi"/>
          <w:noProof/>
          <w:sz w:val="20"/>
          <w:szCs w:val="20"/>
        </w:rPr>
        <w:t xml:space="preserve"> </w:t>
      </w:r>
      <w:r w:rsidRPr="004E40B9">
        <w:rPr>
          <w:rFonts w:cstheme="minorHAnsi"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g/m²) type</w:t>
      </w:r>
      <w:r w:rsidRPr="004E40B9">
        <w:rPr>
          <w:rFonts w:cstheme="minorHAnsi"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Rockfon Color-all® Charcoal</w:t>
      </w:r>
      <w:r w:rsidRPr="0031076A">
        <w:rPr>
          <w:rFonts w:cstheme="minorHAnsi"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of gelijkwaardig.</w:t>
      </w:r>
      <w:r>
        <w:rPr>
          <w:rFonts w:cstheme="minorHAnsi"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De rugzijde is afgewerkt met een naturel mineraalvlies.</w:t>
      </w:r>
      <w:r w:rsidRPr="0031076A">
        <w:rPr>
          <w:rFonts w:cstheme="minorHAnsi"/>
          <w:sz w:val="20"/>
          <w:szCs w:val="20"/>
        </w:rPr>
        <w:t xml:space="preserve"> </w:t>
      </w:r>
    </w:p>
    <w:p w:rsidR="00225E34" w:rsidRPr="0031076A" w:rsidRDefault="00225E34" w:rsidP="00225E34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225E34" w:rsidRPr="0031076A" w:rsidRDefault="00225E34" w:rsidP="00225E34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Rockfon® System XL T24 D™  bestaat uit de verdekt uitneembare (D) plafondpanelen en het Chicago Metallic™ T24 Hook 850 systeem, bestaande uit hoofd- en dwarsprofielen (afmeting 24 x 38 mm) van gegalvaniseerd en gemoffeld staalfabrikaat. De hoofdprofielen worden as/as om de 1800 mm geplaatst. Ophanging d.m.v. snelophangers. De dwarsprofielen van 1800 mm worden om de 600 mm haaks op de hoofdprofielen geplaatst. Speciale klemprofielen Chicago Metallic™ type 1032-30-00  worden in de C-zijde geschoven aan beide kanten van de middelste plaat en aan een zijde van de buitenste platen. De randafwerking is een stalen L-profiel in combinatie met de wandveer of schaduwhoeklijn afmeting 15 x 8 x 12 x 15 mm.</w:t>
      </w:r>
      <w:r>
        <w:rPr>
          <w:rFonts w:cstheme="minorHAnsi"/>
          <w:sz w:val="20"/>
          <w:szCs w:val="20"/>
        </w:rPr>
        <w:t xml:space="preserve"> </w:t>
      </w:r>
    </w:p>
    <w:p w:rsidR="00225E34" w:rsidRPr="006B548E" w:rsidRDefault="00225E34" w:rsidP="00225E34">
      <w:pPr>
        <w:spacing w:after="0" w:line="240" w:lineRule="auto"/>
        <w:rPr>
          <w:sz w:val="20"/>
          <w:szCs w:val="20"/>
        </w:rPr>
      </w:pPr>
    </w:p>
    <w:p w:rsidR="00225E34" w:rsidRPr="0031076A" w:rsidRDefault="00225E34" w:rsidP="00225E34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31076A">
        <w:rPr>
          <w:rFonts w:cstheme="minorHAnsi"/>
          <w:b/>
          <w:sz w:val="20"/>
          <w:szCs w:val="20"/>
          <w:u w:val="single"/>
        </w:rPr>
        <w:t>Materiaal:</w:t>
      </w:r>
    </w:p>
    <w:p w:rsidR="00225E34" w:rsidRPr="00D64D1E" w:rsidRDefault="00225E34" w:rsidP="00225E34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 xml:space="preserve">Moduulmaat </w:t>
      </w:r>
    </w:p>
    <w:p w:rsidR="00225E34" w:rsidRPr="00B106F9" w:rsidRDefault="00225E34" w:rsidP="00225E34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600 x 600 x 20 mm</w:t>
      </w:r>
    </w:p>
    <w:p w:rsidR="00225E34" w:rsidRPr="00B106F9" w:rsidRDefault="00225E34" w:rsidP="00225E34">
      <w:pPr>
        <w:spacing w:after="0" w:line="240" w:lineRule="auto"/>
        <w:rPr>
          <w:rFonts w:cstheme="minorHAnsi"/>
          <w:sz w:val="20"/>
          <w:szCs w:val="20"/>
        </w:rPr>
      </w:pPr>
    </w:p>
    <w:p w:rsidR="00225E34" w:rsidRPr="00001EEF" w:rsidRDefault="00225E34" w:rsidP="00225E34">
      <w:pPr>
        <w:spacing w:after="0" w:line="240" w:lineRule="auto"/>
        <w:rPr>
          <w:rFonts w:cstheme="minorHAnsi"/>
          <w:sz w:val="20"/>
          <w:szCs w:val="20"/>
        </w:rPr>
      </w:pPr>
      <w:r w:rsidRPr="00001EEF">
        <w:rPr>
          <w:rFonts w:cstheme="minorHAnsi"/>
          <w:sz w:val="20"/>
          <w:szCs w:val="20"/>
        </w:rPr>
        <w:t>CE-certificering</w:t>
      </w:r>
    </w:p>
    <w:p w:rsidR="00225E34" w:rsidRPr="0064543A" w:rsidRDefault="00225E34" w:rsidP="00225E34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De plafondpanelen zijn CE gemarkeerd volgens de hoogste klasse voor certificering, zijnde CE-niveau  1 (A0C).  De volgende parameters dienen verplicht op de productetikettering te worden vermeld:</w:t>
      </w:r>
    </w:p>
    <w:p w:rsidR="00225E34" w:rsidRPr="0064543A" w:rsidRDefault="00225E34" w:rsidP="00225E34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‐ geluidsabsorptie: gemiddelde geluidsabsorptiecoëfficiënt alfa-w</w:t>
      </w:r>
    </w:p>
    <w:p w:rsidR="00225E34" w:rsidRPr="0064543A" w:rsidRDefault="00225E34" w:rsidP="00225E34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‐ reactie bij brand: Europese brandklasse</w:t>
      </w:r>
    </w:p>
    <w:p w:rsidR="00225E34" w:rsidRPr="0064543A" w:rsidRDefault="00225E34" w:rsidP="00225E34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‐ vochtbestendigheid en vormvastheid: een maat voor de vormvastheid van plafondpanelen onder bepaalde vochtigheids-en temperatuurcondities.</w:t>
      </w:r>
    </w:p>
    <w:p w:rsidR="00225E34" w:rsidRPr="00D64D1E" w:rsidRDefault="00225E34" w:rsidP="00225E34">
      <w:pPr>
        <w:spacing w:after="0" w:line="240" w:lineRule="auto"/>
        <w:rPr>
          <w:rFonts w:cstheme="minorHAnsi"/>
          <w:sz w:val="20"/>
          <w:szCs w:val="20"/>
        </w:rPr>
      </w:pPr>
    </w:p>
    <w:p w:rsidR="00225E34" w:rsidRPr="00D64D1E" w:rsidRDefault="00225E34" w:rsidP="00225E34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>Luchtvochtigheid en dimensiestabiliteit</w:t>
      </w:r>
    </w:p>
    <w:p w:rsidR="00225E34" w:rsidRPr="00D64D1E" w:rsidRDefault="00225E34" w:rsidP="00225E34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Tot 100% RV</w:t>
      </w:r>
    </w:p>
    <w:p w:rsidR="00225E34" w:rsidRPr="00D64D1E" w:rsidRDefault="00225E34" w:rsidP="00225E34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1/C/0N</w:t>
      </w:r>
    </w:p>
    <w:p w:rsidR="00225E34" w:rsidRPr="00D64D1E" w:rsidRDefault="00225E34" w:rsidP="00225E34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</w:p>
    <w:p w:rsidR="00225E34" w:rsidRPr="00D64D1E" w:rsidRDefault="00225E34" w:rsidP="00225E34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noProof/>
          <w:sz w:val="20"/>
          <w:szCs w:val="20"/>
        </w:rPr>
        <w:t>Geluidabsorptie</w:t>
      </w:r>
    </w:p>
    <w:p w:rsidR="00225E34" w:rsidRPr="0064543A" w:rsidRDefault="00225E34" w:rsidP="00225E34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De productgroep dient te zijn getest volgens EN ISO 354 en te zijn geclassificeerd volgens EN ISO 11654, zoals de Europese norm voor Systeemplafonds (EN 13964) vereist. De CE-etiketten vermelden een alpha-w binnen een gedefinieerd frequentiegebied (250-4000 Hz).</w:t>
      </w:r>
    </w:p>
    <w:p w:rsidR="00225E34" w:rsidRPr="0064543A" w:rsidRDefault="00225E34" w:rsidP="00225E34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 xml:space="preserve">Deze waarde dient vermeld te zijn op het CE-gemarkeerde etiket van zowel plafondpanelen als voor te leggen monstermateriaal. </w:t>
      </w:r>
    </w:p>
    <w:p w:rsidR="00225E34" w:rsidRPr="00D64D1E" w:rsidRDefault="00225E34" w:rsidP="00225E34">
      <w:pPr>
        <w:keepNext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225E34" w:rsidRPr="00050E55" w:rsidTr="00A15816">
        <w:trPr>
          <w:cantSplit/>
        </w:trPr>
        <w:tc>
          <w:tcPr>
            <w:tcW w:w="1413" w:type="dxa"/>
          </w:tcPr>
          <w:p w:rsidR="00225E34" w:rsidRPr="00050E55" w:rsidRDefault="00225E34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Dikte (mm)</w:t>
            </w:r>
          </w:p>
        </w:tc>
        <w:tc>
          <w:tcPr>
            <w:tcW w:w="1708" w:type="dxa"/>
          </w:tcPr>
          <w:p w:rsidR="00225E34" w:rsidRPr="00050E55" w:rsidRDefault="00225E34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Afhang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hoogte (mm)</w:t>
            </w:r>
          </w:p>
        </w:tc>
        <w:tc>
          <w:tcPr>
            <w:tcW w:w="687" w:type="dxa"/>
          </w:tcPr>
          <w:p w:rsidR="00225E34" w:rsidRPr="00050E55" w:rsidRDefault="00225E34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225E34" w:rsidRPr="00050E55" w:rsidRDefault="00225E34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225E34" w:rsidRPr="00050E55" w:rsidRDefault="00225E34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225E34" w:rsidRPr="00050E55" w:rsidRDefault="00225E34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225E34" w:rsidRPr="00050E55" w:rsidRDefault="00225E34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225E34" w:rsidRPr="00050E55" w:rsidRDefault="00225E34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225E34" w:rsidRPr="00050E55" w:rsidRDefault="00225E34" w:rsidP="00A15816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225E34" w:rsidRPr="00050E55" w:rsidRDefault="00225E34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klasse</w:t>
            </w:r>
          </w:p>
        </w:tc>
        <w:tc>
          <w:tcPr>
            <w:tcW w:w="688" w:type="dxa"/>
          </w:tcPr>
          <w:p w:rsidR="00225E34" w:rsidRPr="00050E55" w:rsidRDefault="00225E34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225E34" w:rsidRPr="00050E55" w:rsidTr="00A15816">
        <w:trPr>
          <w:cantSplit/>
        </w:trPr>
        <w:tc>
          <w:tcPr>
            <w:tcW w:w="1413" w:type="dxa"/>
          </w:tcPr>
          <w:p w:rsidR="00225E34" w:rsidRPr="0064543A" w:rsidRDefault="00225E34" w:rsidP="00A15816">
            <w:pPr>
              <w:rPr>
                <w:rFonts w:cstheme="minorHAnsi"/>
                <w:noProof/>
                <w:sz w:val="20"/>
                <w:szCs w:val="20"/>
                <w:lang w:val="en-GB"/>
              </w:rPr>
            </w:pPr>
            <w:r w:rsidRPr="0064543A">
              <w:rPr>
                <w:rFonts w:cstheme="minorHAnsi"/>
                <w:noProof/>
                <w:sz w:val="20"/>
                <w:szCs w:val="20"/>
                <w:lang w:val="en-GB"/>
              </w:rPr>
              <w:t>Color-all® 20/22</w:t>
            </w:r>
          </w:p>
          <w:p w:rsidR="00225E34" w:rsidRPr="004E40B9" w:rsidRDefault="00225E34" w:rsidP="00A15816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4543A">
              <w:rPr>
                <w:rFonts w:cstheme="minorHAnsi"/>
                <w:noProof/>
                <w:sz w:val="20"/>
                <w:szCs w:val="20"/>
                <w:lang w:val="en-GB"/>
              </w:rPr>
              <w:t>Color-all® Special 20/22</w:t>
            </w:r>
          </w:p>
        </w:tc>
        <w:tc>
          <w:tcPr>
            <w:tcW w:w="1708" w:type="dxa"/>
          </w:tcPr>
          <w:p w:rsidR="00225E34" w:rsidRPr="0064543A" w:rsidRDefault="00225E34" w:rsidP="00A15816">
            <w:pPr>
              <w:rPr>
                <w:rFonts w:cstheme="minorHAnsi"/>
                <w:noProof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205</w:t>
            </w:r>
          </w:p>
          <w:p w:rsidR="00225E34" w:rsidRPr="00050E55" w:rsidRDefault="00225E34" w:rsidP="00A15816">
            <w:pPr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200</w:t>
            </w:r>
          </w:p>
        </w:tc>
        <w:tc>
          <w:tcPr>
            <w:tcW w:w="687" w:type="dxa"/>
          </w:tcPr>
          <w:p w:rsidR="00225E34" w:rsidRPr="0064543A" w:rsidRDefault="00225E34" w:rsidP="00A15816">
            <w:pPr>
              <w:rPr>
                <w:rFonts w:cstheme="minorHAnsi"/>
                <w:noProof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0,50</w:t>
            </w:r>
          </w:p>
          <w:p w:rsidR="00225E34" w:rsidRPr="00FB71F3" w:rsidRDefault="00225E34" w:rsidP="00A15816">
            <w:pPr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0,45</w:t>
            </w:r>
          </w:p>
        </w:tc>
        <w:tc>
          <w:tcPr>
            <w:tcW w:w="688" w:type="dxa"/>
          </w:tcPr>
          <w:p w:rsidR="00225E34" w:rsidRPr="0064543A" w:rsidRDefault="00225E34" w:rsidP="00A15816">
            <w:pPr>
              <w:rPr>
                <w:rFonts w:cstheme="minorHAnsi"/>
                <w:noProof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0,85</w:t>
            </w:r>
          </w:p>
          <w:p w:rsidR="00225E34" w:rsidRPr="00FB71F3" w:rsidRDefault="00225E34" w:rsidP="00A15816">
            <w:pPr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0,80</w:t>
            </w:r>
          </w:p>
        </w:tc>
        <w:tc>
          <w:tcPr>
            <w:tcW w:w="688" w:type="dxa"/>
          </w:tcPr>
          <w:p w:rsidR="00225E34" w:rsidRPr="0064543A" w:rsidRDefault="00225E34" w:rsidP="00A15816">
            <w:pPr>
              <w:rPr>
                <w:rFonts w:cstheme="minorHAnsi"/>
                <w:noProof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1,00</w:t>
            </w:r>
          </w:p>
          <w:p w:rsidR="00225E34" w:rsidRPr="00FB71F3" w:rsidRDefault="00225E34" w:rsidP="00A15816">
            <w:pPr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687" w:type="dxa"/>
          </w:tcPr>
          <w:p w:rsidR="00225E34" w:rsidRPr="0064543A" w:rsidRDefault="00225E34" w:rsidP="00A15816">
            <w:pPr>
              <w:rPr>
                <w:rFonts w:cstheme="minorHAnsi"/>
                <w:noProof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0,90</w:t>
            </w:r>
          </w:p>
          <w:p w:rsidR="00225E34" w:rsidRPr="00FB71F3" w:rsidRDefault="00225E34" w:rsidP="00A15816">
            <w:pPr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688" w:type="dxa"/>
          </w:tcPr>
          <w:p w:rsidR="00225E34" w:rsidRPr="0064543A" w:rsidRDefault="00225E34" w:rsidP="00A15816">
            <w:pPr>
              <w:rPr>
                <w:rFonts w:cstheme="minorHAnsi"/>
                <w:noProof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1,00</w:t>
            </w:r>
          </w:p>
          <w:p w:rsidR="00225E34" w:rsidRPr="00FB71F3" w:rsidRDefault="00225E34" w:rsidP="00A15816">
            <w:pPr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:rsidR="00225E34" w:rsidRPr="0064543A" w:rsidRDefault="00225E34" w:rsidP="00A15816">
            <w:pPr>
              <w:rPr>
                <w:rFonts w:cstheme="minorHAnsi"/>
                <w:noProof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1,00</w:t>
            </w:r>
          </w:p>
          <w:p w:rsidR="00225E34" w:rsidRPr="00FB71F3" w:rsidRDefault="00225E34" w:rsidP="00A15816">
            <w:pPr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7" w:type="dxa"/>
          </w:tcPr>
          <w:p w:rsidR="00225E34" w:rsidRPr="0064543A" w:rsidRDefault="00225E34" w:rsidP="00A15816">
            <w:pPr>
              <w:rPr>
                <w:rFonts w:cstheme="minorHAnsi"/>
                <w:noProof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1,00</w:t>
            </w:r>
          </w:p>
          <w:p w:rsidR="00225E34" w:rsidRPr="00FB71F3" w:rsidRDefault="00225E34" w:rsidP="00A15816">
            <w:pPr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821" w:type="dxa"/>
          </w:tcPr>
          <w:p w:rsidR="00225E34" w:rsidRPr="0064543A" w:rsidRDefault="00225E34" w:rsidP="00A15816">
            <w:pPr>
              <w:rPr>
                <w:rFonts w:cstheme="minorHAnsi"/>
                <w:noProof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A</w:t>
            </w:r>
          </w:p>
          <w:p w:rsidR="00225E34" w:rsidRPr="00FB71F3" w:rsidRDefault="00225E34" w:rsidP="00A15816">
            <w:pPr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:rsidR="00225E34" w:rsidRPr="0064543A" w:rsidRDefault="00225E34" w:rsidP="00A15816">
            <w:pPr>
              <w:rPr>
                <w:rFonts w:cstheme="minorHAnsi"/>
                <w:noProof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1,00</w:t>
            </w:r>
          </w:p>
          <w:p w:rsidR="00225E34" w:rsidRPr="00FB71F3" w:rsidRDefault="00225E34" w:rsidP="00A15816">
            <w:pPr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</w:tr>
    </w:tbl>
    <w:p w:rsidR="00225E34" w:rsidRPr="00050E55" w:rsidRDefault="00225E34" w:rsidP="00225E34">
      <w:pPr>
        <w:spacing w:after="0" w:line="240" w:lineRule="auto"/>
        <w:rPr>
          <w:rFonts w:cstheme="minorHAnsi"/>
          <w:sz w:val="20"/>
          <w:szCs w:val="20"/>
        </w:rPr>
      </w:pPr>
    </w:p>
    <w:p w:rsidR="00225E34" w:rsidRPr="00FB71F3" w:rsidRDefault="00225E34" w:rsidP="00225E3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2268"/>
        <w:gridCol w:w="1243"/>
        <w:gridCol w:w="1305"/>
        <w:gridCol w:w="4535"/>
      </w:tblGrid>
      <w:tr w:rsidR="00225E34" w:rsidRPr="00C156D3" w:rsidTr="00A15816">
        <w:trPr>
          <w:cantSplit/>
          <w:trHeight w:val="141"/>
        </w:trPr>
        <w:tc>
          <w:tcPr>
            <w:tcW w:w="9351" w:type="dxa"/>
            <w:gridSpan w:val="4"/>
            <w:tcBorders>
              <w:top w:val="nil"/>
              <w:left w:val="nil"/>
              <w:right w:val="nil"/>
            </w:tcBorders>
          </w:tcPr>
          <w:p w:rsidR="00225E34" w:rsidRPr="000F1AC9" w:rsidRDefault="00225E34" w:rsidP="00A15816">
            <w:pPr>
              <w:keepNext/>
              <w:spacing w:line="276" w:lineRule="auto"/>
              <w:ind w:left="-105"/>
              <w:rPr>
                <w:rFonts w:cstheme="minorHAnsi"/>
                <w:sz w:val="20"/>
                <w:szCs w:val="20"/>
              </w:rPr>
            </w:pPr>
            <w:r w:rsidRPr="00554535">
              <w:rPr>
                <w:rFonts w:cstheme="minorHAnsi"/>
                <w:sz w:val="20"/>
                <w:szCs w:val="20"/>
              </w:rPr>
              <w:lastRenderedPageBreak/>
              <w:t xml:space="preserve"> Brandstabiliteit</w:t>
            </w:r>
            <w:r>
              <w:rPr>
                <w:rFonts w:cstheme="minorHAnsi"/>
                <w:sz w:val="20"/>
                <w:szCs w:val="20"/>
              </w:rPr>
              <w:t xml:space="preserve"> (volgens </w:t>
            </w:r>
            <w:r w:rsidRPr="00554535">
              <w:rPr>
                <w:rFonts w:cstheme="minorHAnsi"/>
                <w:sz w:val="20"/>
                <w:szCs w:val="20"/>
              </w:rPr>
              <w:t>NBN 713.020)</w:t>
            </w:r>
            <w:r>
              <w:rPr>
                <w:rFonts w:cstheme="minorHAnsi"/>
                <w:sz w:val="20"/>
                <w:szCs w:val="20"/>
              </w:rPr>
              <w:t xml:space="preserve"> / </w:t>
            </w:r>
            <w:r w:rsidRPr="00554535">
              <w:rPr>
                <w:rFonts w:cstheme="minorHAnsi"/>
                <w:sz w:val="20"/>
                <w:szCs w:val="20"/>
              </w:rPr>
              <w:t xml:space="preserve">Brandweerstand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Pr="00554535">
              <w:rPr>
                <w:rFonts w:cstheme="minorHAnsi"/>
                <w:sz w:val="20"/>
                <w:szCs w:val="20"/>
              </w:rPr>
              <w:t>volgens EN13501-2:2016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225E34" w:rsidRPr="00C156D3" w:rsidTr="00A15816">
        <w:trPr>
          <w:cantSplit/>
        </w:trPr>
        <w:tc>
          <w:tcPr>
            <w:tcW w:w="2268" w:type="dxa"/>
          </w:tcPr>
          <w:p w:rsidR="00225E34" w:rsidRPr="000F1AC9" w:rsidRDefault="00225E34" w:rsidP="00A15816">
            <w:pPr>
              <w:keepNext/>
              <w:rPr>
                <w:rFonts w:cstheme="minorHAnsi"/>
                <w:sz w:val="20"/>
                <w:szCs w:val="20"/>
              </w:rPr>
            </w:pPr>
            <w:r w:rsidRPr="000F1AC9">
              <w:rPr>
                <w:rFonts w:cstheme="minorHAnsi"/>
                <w:sz w:val="20"/>
                <w:szCs w:val="20"/>
              </w:rPr>
              <w:t>Afmeting</w:t>
            </w:r>
          </w:p>
        </w:tc>
        <w:tc>
          <w:tcPr>
            <w:tcW w:w="1243" w:type="dxa"/>
          </w:tcPr>
          <w:p w:rsidR="00225E34" w:rsidRPr="00C156D3" w:rsidRDefault="00225E34" w:rsidP="00A15816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Systeem</w:t>
            </w:r>
          </w:p>
        </w:tc>
        <w:tc>
          <w:tcPr>
            <w:tcW w:w="1305" w:type="dxa"/>
          </w:tcPr>
          <w:p w:rsidR="00225E34" w:rsidRPr="00C156D3" w:rsidRDefault="00225E34" w:rsidP="00A15816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Klassering</w:t>
            </w:r>
          </w:p>
        </w:tc>
        <w:tc>
          <w:tcPr>
            <w:tcW w:w="4535" w:type="dxa"/>
          </w:tcPr>
          <w:p w:rsidR="00225E34" w:rsidRPr="00C156D3" w:rsidRDefault="00225E34" w:rsidP="00A15816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Draagstructuur</w:t>
            </w:r>
          </w:p>
        </w:tc>
      </w:tr>
      <w:tr w:rsidR="00225E34" w:rsidRPr="00050E55" w:rsidTr="00A15816">
        <w:trPr>
          <w:cantSplit/>
          <w:trHeight w:val="165"/>
        </w:trPr>
        <w:tc>
          <w:tcPr>
            <w:tcW w:w="2268" w:type="dxa"/>
            <w:vMerge w:val="restart"/>
          </w:tcPr>
          <w:p w:rsidR="00225E34" w:rsidRPr="00C156D3" w:rsidRDefault="00225E34" w:rsidP="00A15816">
            <w:pPr>
              <w:keepNext/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600 x 600 x 20 mm</w:t>
            </w:r>
          </w:p>
        </w:tc>
        <w:tc>
          <w:tcPr>
            <w:tcW w:w="1243" w:type="dxa"/>
            <w:vMerge w:val="restart"/>
          </w:tcPr>
          <w:p w:rsidR="00225E34" w:rsidRPr="00050E55" w:rsidRDefault="00225E34" w:rsidP="00A15816">
            <w:pPr>
              <w:keepNext/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T24 D</w:t>
            </w:r>
          </w:p>
        </w:tc>
        <w:tc>
          <w:tcPr>
            <w:tcW w:w="1305" w:type="dxa"/>
          </w:tcPr>
          <w:p w:rsidR="00225E34" w:rsidRPr="00C156D3" w:rsidRDefault="00225E34" w:rsidP="00A15816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Stabiliteit 30</w:t>
            </w:r>
          </w:p>
        </w:tc>
        <w:tc>
          <w:tcPr>
            <w:tcW w:w="4535" w:type="dxa"/>
          </w:tcPr>
          <w:p w:rsidR="00225E34" w:rsidRPr="0064543A" w:rsidRDefault="00225E34" w:rsidP="00A15816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Beton (1)</w:t>
            </w:r>
          </w:p>
          <w:p w:rsidR="00225E34" w:rsidRPr="0064543A" w:rsidRDefault="00225E34" w:rsidP="00A15816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Beton/stalen liggers (1)</w:t>
            </w:r>
          </w:p>
          <w:p w:rsidR="00225E34" w:rsidRPr="0064543A" w:rsidRDefault="00225E34" w:rsidP="00A15816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Staal/betoncomposiet (1)</w:t>
            </w:r>
          </w:p>
          <w:p w:rsidR="00225E34" w:rsidRPr="00050E55" w:rsidRDefault="00225E34" w:rsidP="00A15816">
            <w:pPr>
              <w:keepNext/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Hout (2)</w:t>
            </w:r>
          </w:p>
        </w:tc>
      </w:tr>
      <w:tr w:rsidR="00225E34" w:rsidRPr="00050E55" w:rsidTr="00A15816">
        <w:trPr>
          <w:cantSplit/>
          <w:trHeight w:val="165"/>
        </w:trPr>
        <w:tc>
          <w:tcPr>
            <w:tcW w:w="2268" w:type="dxa"/>
            <w:vMerge/>
          </w:tcPr>
          <w:p w:rsidR="00225E34" w:rsidRDefault="00225E34" w:rsidP="00A15816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225E34" w:rsidRDefault="00225E34" w:rsidP="00A15816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:rsidR="00225E34" w:rsidRPr="00C156D3" w:rsidRDefault="00225E34" w:rsidP="00A15816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REI30</w:t>
            </w:r>
          </w:p>
        </w:tc>
        <w:tc>
          <w:tcPr>
            <w:tcW w:w="4535" w:type="dxa"/>
          </w:tcPr>
          <w:p w:rsidR="00225E34" w:rsidRPr="0064543A" w:rsidRDefault="00225E34" w:rsidP="00A15816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Beton (1)</w:t>
            </w:r>
          </w:p>
          <w:p w:rsidR="00225E34" w:rsidRPr="00050E55" w:rsidRDefault="00225E34" w:rsidP="00A15816">
            <w:pPr>
              <w:keepNext/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Beton/warm gewalst stalen liggers (1)</w:t>
            </w:r>
          </w:p>
        </w:tc>
      </w:tr>
      <w:tr w:rsidR="00225E34" w:rsidRPr="00050E55" w:rsidTr="00A15816">
        <w:trPr>
          <w:cantSplit/>
          <w:trHeight w:val="165"/>
        </w:trPr>
        <w:tc>
          <w:tcPr>
            <w:tcW w:w="2268" w:type="dxa"/>
            <w:vMerge/>
          </w:tcPr>
          <w:p w:rsidR="00225E34" w:rsidRDefault="00225E34" w:rsidP="00A15816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225E34" w:rsidRDefault="00225E34" w:rsidP="00A15816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:rsidR="00225E34" w:rsidRPr="00C156D3" w:rsidRDefault="00225E34" w:rsidP="00A15816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REI60</w:t>
            </w:r>
          </w:p>
        </w:tc>
        <w:tc>
          <w:tcPr>
            <w:tcW w:w="4535" w:type="dxa"/>
          </w:tcPr>
          <w:p w:rsidR="00225E34" w:rsidRPr="0064543A" w:rsidRDefault="00225E34" w:rsidP="00A15816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Grindbeton (1)</w:t>
            </w:r>
          </w:p>
          <w:p w:rsidR="00225E34" w:rsidRPr="00050E55" w:rsidRDefault="00225E34" w:rsidP="00A15816">
            <w:pPr>
              <w:keepNext/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Grindbeton/stalen liggers (3)</w:t>
            </w:r>
          </w:p>
        </w:tc>
      </w:tr>
    </w:tbl>
    <w:p w:rsidR="00225E34" w:rsidRPr="0064543A" w:rsidRDefault="00225E34" w:rsidP="00225E34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(1) en/of brandwerende kantlat + verlichting</w:t>
      </w:r>
    </w:p>
    <w:p w:rsidR="00225E34" w:rsidRPr="0064543A" w:rsidRDefault="00225E34" w:rsidP="00225E34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 xml:space="preserve">(2) en/of brandwerende kantlat indien vloer R30 is + verlichting </w:t>
      </w:r>
    </w:p>
    <w:p w:rsidR="00225E34" w:rsidRDefault="00225E34" w:rsidP="00225E34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(3) en/of brandwerende kantlat indien draagcapaciteit liggers R60 is + verlichting</w:t>
      </w:r>
    </w:p>
    <w:p w:rsidR="00225E34" w:rsidRPr="00001EEF" w:rsidRDefault="00225E34" w:rsidP="00225E34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Volgens classificatierapport ISIB 2015-A-032.  Voor meer informatie, neem contact op met Rockfon.</w:t>
      </w:r>
    </w:p>
    <w:p w:rsidR="00225E34" w:rsidRPr="00001EEF" w:rsidRDefault="00225E34" w:rsidP="00225E34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225E34" w:rsidRPr="00050E55" w:rsidRDefault="00225E34" w:rsidP="00225E34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Brandreactie</w:t>
      </w:r>
    </w:p>
    <w:p w:rsidR="00225E34" w:rsidRPr="00001EEF" w:rsidRDefault="00225E34" w:rsidP="00225E34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De plafondplaten zijn geclassificeerd CE Klasse A1 volgens EN 13501-1, wat betekent: onbrandbaar, waardoor geen aanvullende classificatie voor rookemissie en brandende druppels nodig is.</w:t>
      </w:r>
    </w:p>
    <w:p w:rsidR="00225E34" w:rsidRPr="00001EEF" w:rsidRDefault="00225E34" w:rsidP="00225E34">
      <w:pPr>
        <w:spacing w:after="0" w:line="240" w:lineRule="auto"/>
        <w:rPr>
          <w:rFonts w:cstheme="minorHAnsi"/>
          <w:sz w:val="20"/>
          <w:szCs w:val="20"/>
        </w:rPr>
      </w:pPr>
    </w:p>
    <w:p w:rsidR="00225E34" w:rsidRPr="0064543A" w:rsidRDefault="00225E34" w:rsidP="00225E34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 xml:space="preserve">Lichtreflectie: </w:t>
      </w:r>
    </w:p>
    <w:p w:rsidR="00225E34" w:rsidRPr="00001EEF" w:rsidRDefault="00225E34" w:rsidP="00225E34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Y-waarde (ISO7724-2):</w:t>
      </w:r>
      <w:r>
        <w:rPr>
          <w:rFonts w:cstheme="minorHAnsi"/>
          <w:noProof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4%</w:t>
      </w:r>
    </w:p>
    <w:p w:rsidR="00225E34" w:rsidRPr="00001EEF" w:rsidRDefault="00225E34" w:rsidP="00225E34">
      <w:pPr>
        <w:spacing w:after="0" w:line="240" w:lineRule="auto"/>
        <w:rPr>
          <w:rFonts w:cstheme="minorHAnsi"/>
          <w:sz w:val="20"/>
          <w:szCs w:val="20"/>
        </w:rPr>
      </w:pPr>
    </w:p>
    <w:p w:rsidR="00225E34" w:rsidRPr="00B106F9" w:rsidRDefault="00225E34" w:rsidP="00225E34">
      <w:pPr>
        <w:spacing w:after="0" w:line="240" w:lineRule="auto"/>
        <w:rPr>
          <w:rFonts w:cstheme="minorHAnsi"/>
          <w:sz w:val="20"/>
          <w:szCs w:val="20"/>
        </w:rPr>
      </w:pPr>
    </w:p>
    <w:p w:rsidR="00225E34" w:rsidRPr="00B106F9" w:rsidRDefault="00225E34" w:rsidP="00225E34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225E34" w:rsidRPr="00B106F9" w:rsidRDefault="00225E34" w:rsidP="00225E34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225E34" w:rsidRPr="00001EEF" w:rsidRDefault="00225E34" w:rsidP="00225E34">
      <w:pPr>
        <w:spacing w:after="0" w:line="240" w:lineRule="auto"/>
        <w:rPr>
          <w:rFonts w:cstheme="minorHAnsi"/>
          <w:sz w:val="20"/>
          <w:szCs w:val="20"/>
        </w:rPr>
      </w:pPr>
      <w:r w:rsidRPr="00B106F9">
        <w:rPr>
          <w:rFonts w:cstheme="minorHAnsi"/>
          <w:noProof/>
          <w:sz w:val="20"/>
          <w:szCs w:val="20"/>
          <w:lang w:eastAsia="zh-CN"/>
        </w:rPr>
        <w:t>Reinigbaarheid</w:t>
      </w:r>
    </w:p>
    <w:p w:rsidR="00225E34" w:rsidRPr="00050E55" w:rsidRDefault="00225E34" w:rsidP="00225E34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De plafondpanelen kunnen schoongemaakt worden met behulp van een stofzuiger met een verlengstuk met een zachte borstel.</w:t>
      </w:r>
    </w:p>
    <w:p w:rsidR="00225E34" w:rsidRPr="00050E55" w:rsidRDefault="00225E34" w:rsidP="00225E34">
      <w:pPr>
        <w:spacing w:after="0" w:line="240" w:lineRule="auto"/>
        <w:rPr>
          <w:rFonts w:cstheme="minorHAnsi"/>
          <w:sz w:val="20"/>
          <w:szCs w:val="20"/>
        </w:rPr>
      </w:pPr>
    </w:p>
    <w:p w:rsidR="00225E34" w:rsidRDefault="00225E34" w:rsidP="00225E34">
      <w:pPr>
        <w:spacing w:after="0" w:line="240" w:lineRule="auto"/>
        <w:rPr>
          <w:rFonts w:cstheme="minorHAnsi"/>
          <w:sz w:val="20"/>
          <w:szCs w:val="20"/>
        </w:rPr>
      </w:pPr>
    </w:p>
    <w:p w:rsidR="00225E34" w:rsidRPr="00050E55" w:rsidRDefault="00225E34" w:rsidP="00225E34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Hygiëne</w:t>
      </w:r>
    </w:p>
    <w:p w:rsidR="00225E34" w:rsidRDefault="00225E34" w:rsidP="00225E34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Steenwol draagt niet bij aan de groei van micro-organismen.</w:t>
      </w:r>
    </w:p>
    <w:p w:rsidR="00225E34" w:rsidRPr="00050E55" w:rsidRDefault="00225E34" w:rsidP="00225E34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225E34" w:rsidRPr="00050E55" w:rsidRDefault="00225E34" w:rsidP="00225E34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Binnenklimaat</w:t>
      </w:r>
    </w:p>
    <w:p w:rsidR="00225E34" w:rsidRPr="00050E55" w:rsidRDefault="00225E34" w:rsidP="00225E34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M1 en Indoor Climate Label</w:t>
      </w:r>
    </w:p>
    <w:p w:rsidR="00225E34" w:rsidRPr="00050E55" w:rsidRDefault="00225E34" w:rsidP="00225E34">
      <w:pPr>
        <w:spacing w:after="0" w:line="240" w:lineRule="auto"/>
        <w:rPr>
          <w:rFonts w:cstheme="minorHAnsi"/>
          <w:sz w:val="20"/>
          <w:szCs w:val="20"/>
        </w:rPr>
      </w:pPr>
    </w:p>
    <w:p w:rsidR="00225E34" w:rsidRPr="0064543A" w:rsidRDefault="00225E34" w:rsidP="00225E34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Milieu</w:t>
      </w:r>
    </w:p>
    <w:p w:rsidR="00225E34" w:rsidRPr="00050E55" w:rsidRDefault="00225E34" w:rsidP="00225E34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Volledig recycleerbaar</w:t>
      </w:r>
    </w:p>
    <w:p w:rsidR="00225E34" w:rsidRPr="00050E55" w:rsidRDefault="00225E34" w:rsidP="00225E34">
      <w:pPr>
        <w:spacing w:after="0" w:line="240" w:lineRule="auto"/>
        <w:rPr>
          <w:rFonts w:cstheme="minorHAnsi"/>
          <w:sz w:val="20"/>
          <w:szCs w:val="20"/>
        </w:rPr>
      </w:pPr>
    </w:p>
    <w:p w:rsidR="00225E34" w:rsidRPr="00050E55" w:rsidRDefault="00225E34" w:rsidP="00225E34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Levensduur</w:t>
      </w:r>
    </w:p>
    <w:p w:rsidR="00225E34" w:rsidRPr="0064543A" w:rsidRDefault="00225E34" w:rsidP="00225E34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 xml:space="preserve">De fabrikant van de plafondpanelen dient een productgarantie voor te leggen voor 15 jaar. </w:t>
      </w:r>
    </w:p>
    <w:p w:rsidR="00225E34" w:rsidRPr="00050E55" w:rsidRDefault="00225E34" w:rsidP="00225E34">
      <w:pPr>
        <w:spacing w:after="0" w:line="240" w:lineRule="auto"/>
        <w:rPr>
          <w:rFonts w:cstheme="minorHAnsi"/>
          <w:sz w:val="20"/>
          <w:szCs w:val="20"/>
        </w:rPr>
      </w:pPr>
    </w:p>
    <w:p w:rsidR="00225E34" w:rsidRDefault="00225E34" w:rsidP="00225E34">
      <w:pPr>
        <w:spacing w:after="0" w:line="240" w:lineRule="auto"/>
        <w:rPr>
          <w:rFonts w:cstheme="minorHAnsi"/>
          <w:sz w:val="20"/>
          <w:szCs w:val="20"/>
        </w:rPr>
      </w:pPr>
    </w:p>
    <w:p w:rsidR="00225E34" w:rsidRPr="00050E55" w:rsidRDefault="00225E34" w:rsidP="00225E34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Uitvoering:</w:t>
      </w:r>
    </w:p>
    <w:p w:rsidR="00225E34" w:rsidRPr="00050E55" w:rsidRDefault="00225E34" w:rsidP="00225E34">
      <w:pPr>
        <w:spacing w:after="0" w:line="240" w:lineRule="auto"/>
        <w:rPr>
          <w:rFonts w:cstheme="minorHAnsi"/>
          <w:sz w:val="20"/>
          <w:szCs w:val="20"/>
        </w:rPr>
      </w:pPr>
    </w:p>
    <w:p w:rsidR="00225E34" w:rsidRPr="00050E55" w:rsidRDefault="00225E34" w:rsidP="00225E34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Toepassing:</w:t>
      </w:r>
    </w:p>
    <w:p w:rsidR="00225E34" w:rsidRPr="00050E55" w:rsidRDefault="00225E34" w:rsidP="00225E34">
      <w:pPr>
        <w:spacing w:after="0" w:line="240" w:lineRule="auto"/>
        <w:rPr>
          <w:rFonts w:cstheme="minorHAnsi"/>
          <w:sz w:val="20"/>
          <w:szCs w:val="20"/>
        </w:rPr>
      </w:pPr>
    </w:p>
    <w:p w:rsidR="00225E34" w:rsidRDefault="00225E34" w:rsidP="00225E34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Aard van de overeenkomst:</w:t>
      </w:r>
    </w:p>
    <w:p w:rsidR="00225E34" w:rsidRPr="00050E55" w:rsidRDefault="00225E34" w:rsidP="00225E34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225E34" w:rsidRPr="00050E55" w:rsidRDefault="00225E34" w:rsidP="00225E34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Forfaitaire Hoeveelheid (FH)</w:t>
      </w:r>
    </w:p>
    <w:p w:rsidR="00225E34" w:rsidRPr="00050E55" w:rsidRDefault="00225E34" w:rsidP="00225E34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225E34" w:rsidRPr="00050E55" w:rsidRDefault="00225E34" w:rsidP="00225E34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Meetwijze:</w:t>
      </w:r>
    </w:p>
    <w:p w:rsidR="00225E34" w:rsidRPr="00050E55" w:rsidRDefault="00225E34" w:rsidP="00225E34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Meeteenheid:</w:t>
      </w:r>
      <w:r w:rsidRPr="00050E55">
        <w:rPr>
          <w:rFonts w:cstheme="minorHAnsi"/>
          <w:sz w:val="20"/>
          <w:szCs w:val="20"/>
        </w:rPr>
        <w:tab/>
        <w:t xml:space="preserve">  </w:t>
      </w:r>
      <w:r w:rsidRPr="0064543A">
        <w:rPr>
          <w:rFonts w:cstheme="minorHAnsi"/>
          <w:noProof/>
          <w:sz w:val="20"/>
          <w:szCs w:val="20"/>
        </w:rPr>
        <w:t>m²</w:t>
      </w:r>
    </w:p>
    <w:p w:rsidR="00225E34" w:rsidRDefault="00225E34">
      <w:bookmarkStart w:id="0" w:name="_GoBack"/>
      <w:bookmarkEnd w:id="0"/>
    </w:p>
    <w:sectPr w:rsidR="00225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E34"/>
    <w:rsid w:val="0022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0DCB8-7D5E-44E7-8E0B-1D1DB4DA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225E34"/>
    <w:rPr>
      <w:color w:val="008080"/>
    </w:rPr>
  </w:style>
  <w:style w:type="character" w:customStyle="1" w:styleId="Referentie">
    <w:name w:val="Referentie"/>
    <w:rsid w:val="00225E34"/>
    <w:rPr>
      <w:color w:val="FF6600"/>
    </w:rPr>
  </w:style>
  <w:style w:type="character" w:customStyle="1" w:styleId="RevisieDatum">
    <w:name w:val="RevisieDatum"/>
    <w:rsid w:val="00225E34"/>
    <w:rPr>
      <w:vanish/>
      <w:color w:val="auto"/>
    </w:rPr>
  </w:style>
  <w:style w:type="table" w:styleId="Tabelraster">
    <w:name w:val="Table Grid"/>
    <w:basedOn w:val="Standaardtabel"/>
    <w:uiPriority w:val="59"/>
    <w:rsid w:val="00225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1</cp:revision>
  <dcterms:created xsi:type="dcterms:W3CDTF">2018-05-18T12:28:00Z</dcterms:created>
  <dcterms:modified xsi:type="dcterms:W3CDTF">2018-05-18T12:28:00Z</dcterms:modified>
</cp:coreProperties>
</file>