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60" w:rsidRPr="004E40B9" w:rsidRDefault="008D4D60" w:rsidP="008D4D6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T24 X 1200 x 600 x 22 mm</w:t>
      </w:r>
    </w:p>
    <w:p w:rsidR="008D4D60" w:rsidRPr="004E40B9" w:rsidRDefault="008D4D60" w:rsidP="008D4D60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sz w:val="20"/>
          <w:szCs w:val="20"/>
          <w:u w:val="single"/>
          <w:lang w:val="de-DE"/>
        </w:rPr>
        <w:t>Rockfon Blanka® T24 X 1200 x 600 x 22 mm</w:t>
      </w:r>
    </w:p>
    <w:p w:rsidR="008D4D60" w:rsidRPr="004E40B9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8D4D60" w:rsidRPr="004E40B9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Pr="004E40B9" w:rsidRDefault="008D4D60" w:rsidP="008D4D6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8D4D60" w:rsidRPr="0031076A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3,7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zijn aan de zichtzijde afgewerkt met een diep mat, glad en extreem wit 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Rockfon Blanka®</w:t>
      </w:r>
      <w:r w:rsidRPr="0031076A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8D4D60" w:rsidRPr="0031076A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D4D60" w:rsidRPr="0031076A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Rockfon® System T24 X™  bestaat uit verdekt uitneembare (X) plafondpanelen voor montage via de onderkant en het Chicago Metallic™ T24 Hook 850 systeem, bestaande uit hoofd- en dwarsprofielen (afmeting 24 x 38 mm)  van gegalvaniseerd en gemoffeld staalfabrikaat. De hoofdprofielen worden as/as om de 1200 mm geplaatst. Ophanging d.m.v. snelophangers. De dwarsprofielen van 1200 mm worden om de 600 mm haaks op de hoofdprofielen geplaatst. De randafwerking is een stalen schaduwhoeklijn afmeting 15 x 10 x 15 x 15 mm of L-profiel in combinatie met een ophoogblokje.  De pasplaten worden met een wandveer in het systeem geklemd.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Minimale afhanghoogte: 150 mm.</w:t>
      </w:r>
    </w:p>
    <w:p w:rsidR="008D4D60" w:rsidRPr="006B548E" w:rsidRDefault="008D4D60" w:rsidP="008D4D60">
      <w:pPr>
        <w:spacing w:after="0" w:line="240" w:lineRule="auto"/>
        <w:rPr>
          <w:sz w:val="20"/>
          <w:szCs w:val="20"/>
        </w:rPr>
      </w:pPr>
    </w:p>
    <w:p w:rsidR="008D4D60" w:rsidRPr="0031076A" w:rsidRDefault="008D4D60" w:rsidP="008D4D6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8D4D60" w:rsidRPr="00D64D1E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8D4D60" w:rsidRPr="00B106F9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1200 x 600 x 22 mm</w:t>
      </w:r>
    </w:p>
    <w:p w:rsidR="008D4D60" w:rsidRPr="00B106F9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Pr="00001EEF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8D4D60" w:rsidRPr="0076492C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8D4D60" w:rsidRPr="0076492C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8D4D60" w:rsidRPr="0076492C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reactie bij brand: Europese brandklasse</w:t>
      </w:r>
    </w:p>
    <w:p w:rsidR="008D4D60" w:rsidRPr="0076492C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8D4D60" w:rsidRPr="00D64D1E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Pr="00D64D1E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8D4D60" w:rsidRPr="00D64D1E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Tot 100% RV</w:t>
      </w:r>
    </w:p>
    <w:p w:rsidR="008D4D60" w:rsidRPr="00D64D1E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1/C/0N</w:t>
      </w:r>
    </w:p>
    <w:p w:rsidR="008D4D60" w:rsidRPr="00D64D1E" w:rsidRDefault="008D4D60" w:rsidP="008D4D6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8D4D60" w:rsidRPr="00D64D1E" w:rsidRDefault="008D4D60" w:rsidP="008D4D60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8D4D60" w:rsidRPr="0076492C" w:rsidRDefault="008D4D60" w:rsidP="008D4D6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8D4D60" w:rsidRPr="0076492C" w:rsidRDefault="008D4D60" w:rsidP="008D4D6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8D4D60" w:rsidRPr="00D64D1E" w:rsidRDefault="008D4D60" w:rsidP="008D4D60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8D4D60" w:rsidRPr="00050E55" w:rsidTr="00F47FE8">
        <w:trPr>
          <w:cantSplit/>
        </w:trPr>
        <w:tc>
          <w:tcPr>
            <w:tcW w:w="1413" w:type="dxa"/>
          </w:tcPr>
          <w:p w:rsidR="008D4D60" w:rsidRPr="00050E55" w:rsidRDefault="008D4D6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8D4D60" w:rsidRPr="00050E55" w:rsidRDefault="008D4D6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8D4D60" w:rsidRPr="00050E55" w:rsidRDefault="008D4D6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8D4D60" w:rsidRPr="00050E55" w:rsidRDefault="008D4D6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8D4D60" w:rsidRPr="00050E55" w:rsidRDefault="008D4D6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8D4D60" w:rsidRPr="00050E55" w:rsidRDefault="008D4D6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8D4D60" w:rsidRPr="00050E55" w:rsidRDefault="008D4D6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8D4D60" w:rsidRPr="00050E55" w:rsidRDefault="008D4D6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8D4D60" w:rsidRPr="00050E55" w:rsidRDefault="008D4D60" w:rsidP="00F47FE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8D4D60" w:rsidRPr="00050E55" w:rsidRDefault="008D4D6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8D4D60" w:rsidRPr="00050E55" w:rsidRDefault="008D4D60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8D4D60" w:rsidRPr="00050E55" w:rsidTr="00F47FE8">
        <w:trPr>
          <w:cantSplit/>
        </w:trPr>
        <w:tc>
          <w:tcPr>
            <w:tcW w:w="1413" w:type="dxa"/>
          </w:tcPr>
          <w:p w:rsidR="008D4D60" w:rsidRPr="004E40B9" w:rsidRDefault="008D4D60" w:rsidP="00F47F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8D4D60" w:rsidRPr="00050E55" w:rsidRDefault="008D4D6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8D4D60" w:rsidRPr="00FB71F3" w:rsidRDefault="008D4D6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8D4D60" w:rsidRPr="00FB71F3" w:rsidRDefault="008D4D6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8D4D60" w:rsidRPr="00FB71F3" w:rsidRDefault="008D4D6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8D4D60" w:rsidRPr="00FB71F3" w:rsidRDefault="008D4D6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8D4D60" w:rsidRPr="00FB71F3" w:rsidRDefault="008D4D6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8D4D60" w:rsidRPr="00FB71F3" w:rsidRDefault="008D4D6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8D4D60" w:rsidRPr="00FB71F3" w:rsidRDefault="008D4D6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8D4D60" w:rsidRPr="00FB71F3" w:rsidRDefault="008D4D6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8D4D60" w:rsidRPr="00FB71F3" w:rsidRDefault="008D4D60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Pr="00001EEF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D4D60" w:rsidRPr="00001EEF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D4D60" w:rsidRPr="00050E55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8D4D60" w:rsidRPr="00001EEF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8D4D60" w:rsidRPr="00001EEF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Pr="0076492C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8D4D60" w:rsidRPr="00001EEF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87% lichtreflectie; &gt; 99% lichtdiffusie</w:t>
      </w:r>
    </w:p>
    <w:p w:rsidR="008D4D60" w:rsidRPr="00001EEF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0,80%</w:t>
      </w:r>
    </w:p>
    <w:p w:rsidR="008D4D60" w:rsidRPr="00001EEF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94,5</w:t>
      </w:r>
    </w:p>
    <w:p w:rsidR="008D4D60" w:rsidRPr="00B106F9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Pr="00B106F9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D4D60" w:rsidRPr="00B106F9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D4D60" w:rsidRPr="00001EEF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Natte veegweerstand (EN ISO 11998:2007): Klasse 1.</w:t>
      </w: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Pr="0076492C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Duurzaamheid oppervlak</w:t>
      </w:r>
    </w:p>
    <w:p w:rsidR="008D4D60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Verhoogde duurzaamheid en vuilbestendigheid.</w:t>
      </w:r>
    </w:p>
    <w:p w:rsidR="008D4D60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8D4D60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8D4D60" w:rsidRPr="00050E55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M1 en Indoor Climate Label</w:t>
      </w: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Pr="0076492C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Milieu</w:t>
      </w: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Volledig recycleerbaar</w:t>
      </w: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8D4D60" w:rsidRPr="0076492C" w:rsidRDefault="008D4D60" w:rsidP="008D4D6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Pr="00050E55" w:rsidRDefault="008D4D60" w:rsidP="008D4D6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Pr="00050E55" w:rsidRDefault="008D4D60" w:rsidP="008D4D6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</w:p>
    <w:p w:rsidR="008D4D60" w:rsidRDefault="008D4D60" w:rsidP="008D4D6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8D4D60" w:rsidRPr="00050E55" w:rsidRDefault="008D4D60" w:rsidP="008D4D6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D4D60" w:rsidRPr="00050E55" w:rsidRDefault="008D4D60" w:rsidP="008D4D6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8D4D60" w:rsidRPr="00050E55" w:rsidRDefault="008D4D60" w:rsidP="008D4D6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D4D60" w:rsidRPr="00050E55" w:rsidRDefault="008D4D60" w:rsidP="008D4D6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8D4D60" w:rsidRPr="00050E55" w:rsidRDefault="008D4D60" w:rsidP="008D4D6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76492C">
        <w:rPr>
          <w:rFonts w:cstheme="minorHAnsi"/>
          <w:noProof/>
          <w:sz w:val="20"/>
          <w:szCs w:val="20"/>
        </w:rPr>
        <w:t>m²</w:t>
      </w:r>
    </w:p>
    <w:p w:rsidR="00E27FBD" w:rsidRDefault="00E27FBD">
      <w:bookmarkStart w:id="0" w:name="_GoBack"/>
      <w:bookmarkEnd w:id="0"/>
    </w:p>
    <w:sectPr w:rsidR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60"/>
    <w:rsid w:val="008D4D60"/>
    <w:rsid w:val="00E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D794-790E-4C10-A3FA-9C4B8BF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8D4D60"/>
    <w:rPr>
      <w:color w:val="008080"/>
    </w:rPr>
  </w:style>
  <w:style w:type="character" w:customStyle="1" w:styleId="Referentie">
    <w:name w:val="Referentie"/>
    <w:rsid w:val="008D4D60"/>
    <w:rPr>
      <w:color w:val="FF6600"/>
    </w:rPr>
  </w:style>
  <w:style w:type="character" w:customStyle="1" w:styleId="RevisieDatum">
    <w:name w:val="RevisieDatum"/>
    <w:rsid w:val="008D4D60"/>
    <w:rPr>
      <w:vanish/>
      <w:color w:val="auto"/>
    </w:rPr>
  </w:style>
  <w:style w:type="table" w:styleId="Tabelraster">
    <w:name w:val="Table Grid"/>
    <w:basedOn w:val="Standaardtabel"/>
    <w:uiPriority w:val="59"/>
    <w:rsid w:val="008D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2018-05-18T12:59:00Z</dcterms:created>
  <dcterms:modified xsi:type="dcterms:W3CDTF">2018-05-18T12:59:00Z</dcterms:modified>
</cp:coreProperties>
</file>