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177" w:rsidRPr="004E40B9" w:rsidRDefault="008B0177" w:rsidP="008B0177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E16168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 Blanka® db 41 Dznl_A100, 300 mm</w:t>
      </w:r>
    </w:p>
    <w:p w:rsidR="008B0177" w:rsidRPr="004E40B9" w:rsidRDefault="008B0177" w:rsidP="008B0177">
      <w:pPr>
        <w:spacing w:after="240" w:line="240" w:lineRule="auto"/>
        <w:rPr>
          <w:rFonts w:cstheme="minorHAnsi"/>
          <w:b/>
          <w:sz w:val="20"/>
          <w:szCs w:val="20"/>
          <w:u w:val="single"/>
          <w:lang w:val="de-DE"/>
        </w:rPr>
      </w:pPr>
      <w:r w:rsidRPr="004E40B9">
        <w:rPr>
          <w:rFonts w:cstheme="minorHAnsi"/>
          <w:b/>
          <w:sz w:val="20"/>
          <w:szCs w:val="20"/>
          <w:u w:val="single"/>
          <w:lang w:val="de-DE"/>
        </w:rPr>
        <w:t>00.00.00</w:t>
      </w:r>
      <w:r w:rsidRPr="004E40B9">
        <w:rPr>
          <w:rFonts w:cstheme="minorHAnsi"/>
          <w:b/>
          <w:sz w:val="20"/>
          <w:szCs w:val="20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auto"/>
          <w:sz w:val="20"/>
          <w:szCs w:val="20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sz w:val="20"/>
          <w:szCs w:val="20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auto"/>
          <w:sz w:val="20"/>
          <w:szCs w:val="20"/>
          <w:u w:val="single"/>
          <w:lang w:val="de-DE"/>
        </w:rPr>
        <w:t xml:space="preserve"> </w:t>
      </w:r>
      <w:r w:rsidRPr="00E16168">
        <w:rPr>
          <w:rFonts w:cstheme="minorHAnsi"/>
          <w:b/>
          <w:noProof/>
          <w:sz w:val="20"/>
          <w:szCs w:val="20"/>
          <w:u w:val="single"/>
          <w:lang w:val="de-DE"/>
        </w:rPr>
        <w:t>Rockfon Blanka® db 41 Dznl/A100, 300 mm</w:t>
      </w:r>
    </w:p>
    <w:p w:rsidR="008B0177" w:rsidRPr="004E40B9" w:rsidRDefault="008B0177" w:rsidP="008B0177">
      <w:pPr>
        <w:spacing w:after="0" w:line="240" w:lineRule="auto"/>
        <w:rPr>
          <w:rFonts w:cstheme="minorHAnsi"/>
          <w:sz w:val="20"/>
          <w:szCs w:val="20"/>
        </w:rPr>
      </w:pPr>
      <w:r w:rsidRPr="004E40B9">
        <w:rPr>
          <w:rFonts w:cstheme="minorHAnsi"/>
          <w:sz w:val="20"/>
          <w:szCs w:val="20"/>
        </w:rPr>
        <w:t xml:space="preserve">volgnr.  </w:t>
      </w:r>
      <w:r>
        <w:rPr>
          <w:rFonts w:cstheme="minorHAnsi"/>
          <w:noProof/>
          <w:sz w:val="20"/>
          <w:szCs w:val="20"/>
        </w:rPr>
        <w:t>1</w:t>
      </w:r>
    </w:p>
    <w:p w:rsidR="008B0177" w:rsidRPr="004E40B9" w:rsidRDefault="008B0177" w:rsidP="008B0177">
      <w:pPr>
        <w:spacing w:after="0" w:line="240" w:lineRule="auto"/>
        <w:rPr>
          <w:rFonts w:cstheme="minorHAnsi"/>
          <w:sz w:val="20"/>
          <w:szCs w:val="20"/>
        </w:rPr>
      </w:pPr>
    </w:p>
    <w:p w:rsidR="008B0177" w:rsidRPr="004E40B9" w:rsidRDefault="008B0177" w:rsidP="008B01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E40B9">
        <w:rPr>
          <w:rFonts w:cstheme="minorHAnsi"/>
          <w:b/>
          <w:sz w:val="20"/>
          <w:szCs w:val="20"/>
          <w:u w:val="single"/>
        </w:rPr>
        <w:t>Omschrijving:</w:t>
      </w:r>
    </w:p>
    <w:p w:rsidR="008B0177" w:rsidRPr="0031076A" w:rsidRDefault="008B0177" w:rsidP="008B0177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5,6</w:t>
      </w:r>
      <w:r>
        <w:rPr>
          <w:rFonts w:cstheme="minorHAnsi"/>
          <w:noProof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kg/m²) op basis van onbrandbare en kiemvrije rotswol (geclassificeerd conform EU-richtlijn 97/69 noot Q).</w:t>
      </w:r>
      <w:r w:rsidRPr="004E40B9"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De plafondpanelen met duurzaam geverfde zijkanten</w:t>
      </w:r>
      <w:r w:rsidRPr="004E40B9"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zijn aan de zichtzijde afgewerkt met een diep mat, glad en extreem wit mineraalvlies  (gewicht afwerklaag 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230</w:t>
      </w:r>
      <w:r>
        <w:rPr>
          <w:rFonts w:cstheme="minorHAnsi"/>
          <w:noProof/>
          <w:sz w:val="20"/>
          <w:szCs w:val="20"/>
        </w:rPr>
        <w:t xml:space="preserve"> </w:t>
      </w:r>
      <w:r w:rsidRPr="004E40B9"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g/m²) type</w:t>
      </w:r>
      <w:r w:rsidRPr="004E40B9"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Rockfon Blanka® db 41</w:t>
      </w:r>
      <w:r w:rsidRPr="0031076A"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of gelijkwaardig.</w:t>
      </w:r>
      <w:r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De rugzijde is voorzien van een luchtdicht High Performance Membraan (HP).</w:t>
      </w:r>
      <w:r w:rsidRPr="0031076A">
        <w:rPr>
          <w:rFonts w:cstheme="minorHAnsi"/>
          <w:sz w:val="20"/>
          <w:szCs w:val="20"/>
        </w:rPr>
        <w:t xml:space="preserve"> </w:t>
      </w:r>
    </w:p>
    <w:p w:rsidR="008B0177" w:rsidRPr="0031076A" w:rsidRDefault="008B0177" w:rsidP="008B0177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8B0177" w:rsidRPr="0031076A" w:rsidRDefault="008B0177" w:rsidP="008B0177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Rockfon® System Bandraster Dznl/AEX™  bestaat uit plafondpanelen Dznl/A, geschikt voor een semi-verdekt uitneembaar ophangsysteem, bestaande uit hoofd- en dwarsprofielen van gegalvaniseerd en gemoffeld staalfabrikaat. De zichtbare hoofdprofielen (bandrasterprofiel type CM 3100, breedte 100 mm) worden as/as om de 1200/1500/1800 mm geplaatst. Ophanging d.m.v. noniushangers. De onzichtbare Z-dwarsprofielen, type Z 19x40mm worden om de 300 mm geplaatst en gecombineerd met Z-dwarsprofielen met haak, ZH 19x40mm. Voor brandstabiliteit/brandweerstand plaatsing conform brandattest. De randafwerking is een stalen L-profiel afmeting 24 x 24 mm.</w:t>
      </w:r>
      <w:r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Minimale afhanghoogte: 200 mm.</w:t>
      </w:r>
    </w:p>
    <w:p w:rsidR="008B0177" w:rsidRPr="006B548E" w:rsidRDefault="008B0177" w:rsidP="008B0177">
      <w:pPr>
        <w:spacing w:after="0" w:line="240" w:lineRule="auto"/>
        <w:rPr>
          <w:sz w:val="20"/>
          <w:szCs w:val="20"/>
        </w:rPr>
      </w:pPr>
    </w:p>
    <w:p w:rsidR="008B0177" w:rsidRPr="0031076A" w:rsidRDefault="008B0177" w:rsidP="008B01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1076A">
        <w:rPr>
          <w:rFonts w:cstheme="minorHAnsi"/>
          <w:b/>
          <w:sz w:val="20"/>
          <w:szCs w:val="20"/>
          <w:u w:val="single"/>
        </w:rPr>
        <w:t>Materiaal:</w:t>
      </w:r>
    </w:p>
    <w:p w:rsidR="008B0177" w:rsidRPr="00D64D1E" w:rsidRDefault="008B0177" w:rsidP="008B0177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 xml:space="preserve">Moduulmaat </w:t>
      </w:r>
    </w:p>
    <w:p w:rsidR="008B0177" w:rsidRPr="00E16168" w:rsidRDefault="008B0177" w:rsidP="008B0177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1200 x 300 x 35 mm</w:t>
      </w:r>
    </w:p>
    <w:p w:rsidR="008B0177" w:rsidRPr="00E16168" w:rsidRDefault="008B0177" w:rsidP="008B0177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1500 x 300 x 35 mm</w:t>
      </w:r>
    </w:p>
    <w:p w:rsidR="008B0177" w:rsidRPr="00E16168" w:rsidRDefault="008B0177" w:rsidP="008B0177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1800 x 300 x 35 mm</w:t>
      </w:r>
    </w:p>
    <w:p w:rsidR="008B0177" w:rsidRPr="00B106F9" w:rsidRDefault="008B0177" w:rsidP="008B0177">
      <w:pPr>
        <w:spacing w:after="0" w:line="240" w:lineRule="auto"/>
        <w:rPr>
          <w:rFonts w:cstheme="minorHAnsi"/>
          <w:sz w:val="20"/>
          <w:szCs w:val="20"/>
        </w:rPr>
      </w:pPr>
    </w:p>
    <w:p w:rsidR="008B0177" w:rsidRPr="00B106F9" w:rsidRDefault="008B0177" w:rsidP="008B0177">
      <w:pPr>
        <w:spacing w:after="0" w:line="240" w:lineRule="auto"/>
        <w:rPr>
          <w:rFonts w:cstheme="minorHAnsi"/>
          <w:sz w:val="20"/>
          <w:szCs w:val="20"/>
        </w:rPr>
      </w:pPr>
    </w:p>
    <w:p w:rsidR="008B0177" w:rsidRPr="00001EEF" w:rsidRDefault="008B0177" w:rsidP="008B0177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sz w:val="20"/>
          <w:szCs w:val="20"/>
        </w:rPr>
        <w:t>CE-certificering</w:t>
      </w:r>
    </w:p>
    <w:p w:rsidR="008B0177" w:rsidRPr="00E16168" w:rsidRDefault="008B0177" w:rsidP="008B0177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:rsidR="008B0177" w:rsidRPr="00E16168" w:rsidRDefault="008B0177" w:rsidP="008B0177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:rsidR="008B0177" w:rsidRPr="00E16168" w:rsidRDefault="008B0177" w:rsidP="008B0177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‐ reactie bij brand: Europese brandklasse</w:t>
      </w:r>
    </w:p>
    <w:p w:rsidR="008B0177" w:rsidRPr="00E16168" w:rsidRDefault="008B0177" w:rsidP="008B0177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:rsidR="008B0177" w:rsidRPr="00D64D1E" w:rsidRDefault="008B0177" w:rsidP="008B0177">
      <w:pPr>
        <w:spacing w:after="0" w:line="240" w:lineRule="auto"/>
        <w:rPr>
          <w:rFonts w:cstheme="minorHAnsi"/>
          <w:sz w:val="20"/>
          <w:szCs w:val="20"/>
        </w:rPr>
      </w:pPr>
    </w:p>
    <w:p w:rsidR="008B0177" w:rsidRPr="00D64D1E" w:rsidRDefault="008B0177" w:rsidP="008B0177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:rsidR="008B0177" w:rsidRPr="00D64D1E" w:rsidRDefault="008B0177" w:rsidP="008B0177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Tot 100% RV</w:t>
      </w:r>
    </w:p>
    <w:p w:rsidR="008B0177" w:rsidRPr="00D64D1E" w:rsidRDefault="008B0177" w:rsidP="008B0177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1/C/0N</w:t>
      </w:r>
    </w:p>
    <w:p w:rsidR="008B0177" w:rsidRPr="00D64D1E" w:rsidRDefault="008B0177" w:rsidP="008B0177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:rsidR="008B0177" w:rsidRPr="00D64D1E" w:rsidRDefault="008B0177" w:rsidP="008B0177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noProof/>
          <w:sz w:val="20"/>
          <w:szCs w:val="20"/>
        </w:rPr>
        <w:t>Geluidabsorptie</w:t>
      </w:r>
    </w:p>
    <w:p w:rsidR="008B0177" w:rsidRPr="00E16168" w:rsidRDefault="008B0177" w:rsidP="008B0177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:rsidR="008B0177" w:rsidRPr="00E16168" w:rsidRDefault="008B0177" w:rsidP="008B0177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:rsidR="008B0177" w:rsidRPr="00D64D1E" w:rsidRDefault="008B0177" w:rsidP="008B0177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8B0177" w:rsidRPr="00050E55" w:rsidTr="000165EB">
        <w:trPr>
          <w:cantSplit/>
        </w:trPr>
        <w:tc>
          <w:tcPr>
            <w:tcW w:w="1413" w:type="dxa"/>
          </w:tcPr>
          <w:p w:rsidR="008B0177" w:rsidRPr="00050E55" w:rsidRDefault="008B0177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Dikte (mm)</w:t>
            </w:r>
          </w:p>
        </w:tc>
        <w:tc>
          <w:tcPr>
            <w:tcW w:w="1708" w:type="dxa"/>
          </w:tcPr>
          <w:p w:rsidR="008B0177" w:rsidRPr="00050E55" w:rsidRDefault="008B0177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 (mm)</w:t>
            </w:r>
          </w:p>
        </w:tc>
        <w:tc>
          <w:tcPr>
            <w:tcW w:w="687" w:type="dxa"/>
          </w:tcPr>
          <w:p w:rsidR="008B0177" w:rsidRPr="00050E55" w:rsidRDefault="008B0177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8B0177" w:rsidRPr="00050E55" w:rsidRDefault="008B0177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8B0177" w:rsidRPr="00050E55" w:rsidRDefault="008B0177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8B0177" w:rsidRPr="00050E55" w:rsidRDefault="008B0177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8B0177" w:rsidRPr="00050E55" w:rsidRDefault="008B0177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8B0177" w:rsidRPr="00050E55" w:rsidRDefault="008B0177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8B0177" w:rsidRPr="00050E55" w:rsidRDefault="008B0177" w:rsidP="000165EB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8B0177" w:rsidRPr="00050E55" w:rsidRDefault="008B0177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</w:p>
        </w:tc>
        <w:tc>
          <w:tcPr>
            <w:tcW w:w="688" w:type="dxa"/>
          </w:tcPr>
          <w:p w:rsidR="008B0177" w:rsidRPr="00050E55" w:rsidRDefault="008B0177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8B0177" w:rsidRPr="00050E55" w:rsidTr="000165EB">
        <w:trPr>
          <w:cantSplit/>
        </w:trPr>
        <w:tc>
          <w:tcPr>
            <w:tcW w:w="1413" w:type="dxa"/>
          </w:tcPr>
          <w:p w:rsidR="008B0177" w:rsidRPr="004E40B9" w:rsidRDefault="008B0177" w:rsidP="000165E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16168">
              <w:rPr>
                <w:rFonts w:cstheme="minorHAnsi"/>
                <w:noProof/>
                <w:sz w:val="20"/>
                <w:szCs w:val="20"/>
                <w:lang w:val="en-GB"/>
              </w:rPr>
              <w:t>35</w:t>
            </w:r>
          </w:p>
        </w:tc>
        <w:tc>
          <w:tcPr>
            <w:tcW w:w="1708" w:type="dxa"/>
          </w:tcPr>
          <w:p w:rsidR="008B0177" w:rsidRPr="00050E55" w:rsidRDefault="008B0177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200</w:t>
            </w:r>
          </w:p>
        </w:tc>
        <w:tc>
          <w:tcPr>
            <w:tcW w:w="687" w:type="dxa"/>
          </w:tcPr>
          <w:p w:rsidR="008B0177" w:rsidRPr="00FB71F3" w:rsidRDefault="008B0177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0,40</w:t>
            </w:r>
          </w:p>
        </w:tc>
        <w:tc>
          <w:tcPr>
            <w:tcW w:w="688" w:type="dxa"/>
          </w:tcPr>
          <w:p w:rsidR="008B0177" w:rsidRPr="00FB71F3" w:rsidRDefault="008B0177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0,60</w:t>
            </w:r>
          </w:p>
        </w:tc>
        <w:tc>
          <w:tcPr>
            <w:tcW w:w="688" w:type="dxa"/>
          </w:tcPr>
          <w:p w:rsidR="008B0177" w:rsidRPr="00FB71F3" w:rsidRDefault="008B0177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7" w:type="dxa"/>
          </w:tcPr>
          <w:p w:rsidR="008B0177" w:rsidRPr="00FB71F3" w:rsidRDefault="008B0177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8B0177" w:rsidRPr="00FB71F3" w:rsidRDefault="008B0177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8B0177" w:rsidRPr="00FB71F3" w:rsidRDefault="008B0177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8B0177" w:rsidRPr="00FB71F3" w:rsidRDefault="008B0177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821" w:type="dxa"/>
          </w:tcPr>
          <w:p w:rsidR="008B0177" w:rsidRPr="00FB71F3" w:rsidRDefault="008B0177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8B0177" w:rsidRPr="00FB71F3" w:rsidRDefault="008B0177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</w:tr>
    </w:tbl>
    <w:p w:rsidR="008B0177" w:rsidRPr="00050E55" w:rsidRDefault="008B0177" w:rsidP="008B0177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8B0177" w:rsidRPr="00050E55" w:rsidRDefault="008B0177" w:rsidP="008B0177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Geluidisolatie</w:t>
      </w:r>
    </w:p>
    <w:p w:rsidR="008B0177" w:rsidRPr="00E16168" w:rsidRDefault="008B0177" w:rsidP="008B0177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overlangsgeluidsisolatie (“room-to-room”) van de plafondpanelen is getest volgens EN ISO 140-3.  Overlangsgeluidsisolatie: Dn,f,w = 41 dB</w:t>
      </w:r>
    </w:p>
    <w:p w:rsidR="008B0177" w:rsidRDefault="008B0177" w:rsidP="008B0177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E16168">
        <w:rPr>
          <w:rFonts w:cstheme="minorHAnsi"/>
          <w:noProof/>
          <w:sz w:val="20"/>
          <w:szCs w:val="20"/>
        </w:rPr>
        <w:t>De directe geluidisolatie van de plafondpanelen is getest volgens EN ISO 140-3. Directe geluidsisolatie: Rw = 21 dB</w:t>
      </w:r>
    </w:p>
    <w:p w:rsidR="008B0177" w:rsidRPr="00FB71F3" w:rsidRDefault="008B0177" w:rsidP="008B017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106"/>
        <w:gridCol w:w="1305"/>
        <w:gridCol w:w="4535"/>
      </w:tblGrid>
      <w:tr w:rsidR="008B0177" w:rsidRPr="00C156D3" w:rsidTr="000165EB">
        <w:trPr>
          <w:cantSplit/>
          <w:trHeight w:val="141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:rsidR="008B0177" w:rsidRPr="000F1AC9" w:rsidRDefault="008B0177" w:rsidP="000165EB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</w:rPr>
            </w:pPr>
            <w:r w:rsidRPr="00554535">
              <w:rPr>
                <w:rFonts w:cstheme="minorHAnsi"/>
                <w:sz w:val="20"/>
                <w:szCs w:val="20"/>
              </w:rPr>
              <w:lastRenderedPageBreak/>
              <w:t xml:space="preserve">Brandweerstand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554535">
              <w:rPr>
                <w:rFonts w:cstheme="minorHAnsi"/>
                <w:sz w:val="20"/>
                <w:szCs w:val="20"/>
              </w:rPr>
              <w:t>volgens EN13501-2:2016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8B0177" w:rsidRPr="00C156D3" w:rsidTr="000165EB">
        <w:trPr>
          <w:cantSplit/>
        </w:trPr>
        <w:tc>
          <w:tcPr>
            <w:tcW w:w="2405" w:type="dxa"/>
          </w:tcPr>
          <w:p w:rsidR="008B0177" w:rsidRPr="000F1AC9" w:rsidRDefault="008B0177" w:rsidP="000165EB">
            <w:pPr>
              <w:keepNext/>
              <w:rPr>
                <w:rFonts w:cstheme="minorHAnsi"/>
                <w:sz w:val="20"/>
                <w:szCs w:val="20"/>
              </w:rPr>
            </w:pPr>
            <w:r w:rsidRPr="000F1AC9">
              <w:rPr>
                <w:rFonts w:cstheme="minorHAnsi"/>
                <w:sz w:val="20"/>
                <w:szCs w:val="20"/>
              </w:rPr>
              <w:t>Afmeting</w:t>
            </w:r>
          </w:p>
        </w:tc>
        <w:tc>
          <w:tcPr>
            <w:tcW w:w="1106" w:type="dxa"/>
          </w:tcPr>
          <w:p w:rsidR="008B0177" w:rsidRPr="00C156D3" w:rsidRDefault="008B0177" w:rsidP="000165EB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Systeem</w:t>
            </w:r>
          </w:p>
        </w:tc>
        <w:tc>
          <w:tcPr>
            <w:tcW w:w="1305" w:type="dxa"/>
          </w:tcPr>
          <w:p w:rsidR="008B0177" w:rsidRPr="00C156D3" w:rsidRDefault="008B0177" w:rsidP="000165EB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Klassering</w:t>
            </w:r>
          </w:p>
        </w:tc>
        <w:tc>
          <w:tcPr>
            <w:tcW w:w="4535" w:type="dxa"/>
          </w:tcPr>
          <w:p w:rsidR="008B0177" w:rsidRPr="00C156D3" w:rsidRDefault="008B0177" w:rsidP="000165EB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Draagstructuur</w:t>
            </w:r>
          </w:p>
        </w:tc>
      </w:tr>
      <w:tr w:rsidR="008B0177" w:rsidRPr="00050E55" w:rsidTr="000165EB">
        <w:trPr>
          <w:cantSplit/>
          <w:trHeight w:val="208"/>
        </w:trPr>
        <w:tc>
          <w:tcPr>
            <w:tcW w:w="2405" w:type="dxa"/>
            <w:vMerge w:val="restart"/>
          </w:tcPr>
          <w:p w:rsidR="008B0177" w:rsidRPr="00E16168" w:rsidRDefault="008B0177" w:rsidP="000165EB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1200 x 300 x 35 mm</w:t>
            </w:r>
          </w:p>
          <w:p w:rsidR="008B0177" w:rsidRPr="00E16168" w:rsidRDefault="008B0177" w:rsidP="000165EB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1500 x 300 x 35 mm</w:t>
            </w:r>
          </w:p>
          <w:p w:rsidR="008B0177" w:rsidRPr="00E16168" w:rsidRDefault="008B0177" w:rsidP="000165EB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1800 x 300 x 35 mm</w:t>
            </w:r>
          </w:p>
          <w:p w:rsidR="008B0177" w:rsidRPr="00C156D3" w:rsidRDefault="008B0177" w:rsidP="000165EB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</w:tcPr>
          <w:p w:rsidR="008B0177" w:rsidRPr="00050E55" w:rsidRDefault="008B0177" w:rsidP="000165EB">
            <w:pPr>
              <w:keepNext/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Bandraster Dznl/A100 (+Z70 hoog)</w:t>
            </w:r>
          </w:p>
        </w:tc>
        <w:tc>
          <w:tcPr>
            <w:tcW w:w="1305" w:type="dxa"/>
          </w:tcPr>
          <w:p w:rsidR="008B0177" w:rsidRPr="00C156D3" w:rsidRDefault="008B0177" w:rsidP="000165EB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</w:tcPr>
          <w:p w:rsidR="008B0177" w:rsidRPr="00E16168" w:rsidRDefault="008B0177" w:rsidP="000165EB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 xml:space="preserve">Beton </w:t>
            </w:r>
          </w:p>
          <w:p w:rsidR="008B0177" w:rsidRPr="00050E55" w:rsidRDefault="008B0177" w:rsidP="000165EB">
            <w:pPr>
              <w:keepNext/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Beton/warm gewalst stalen liggers (2)</w:t>
            </w:r>
          </w:p>
        </w:tc>
      </w:tr>
      <w:tr w:rsidR="008B0177" w:rsidRPr="00050E55" w:rsidTr="000165EB">
        <w:trPr>
          <w:cantSplit/>
          <w:trHeight w:val="165"/>
        </w:trPr>
        <w:tc>
          <w:tcPr>
            <w:tcW w:w="2405" w:type="dxa"/>
            <w:vMerge/>
          </w:tcPr>
          <w:p w:rsidR="008B0177" w:rsidRDefault="008B0177" w:rsidP="000165EB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8B0177" w:rsidRDefault="008B0177" w:rsidP="000165EB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:rsidR="008B0177" w:rsidRPr="00C156D3" w:rsidRDefault="008B0177" w:rsidP="000165EB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</w:tcPr>
          <w:p w:rsidR="008B0177" w:rsidRPr="00E16168" w:rsidRDefault="008B0177" w:rsidP="000165EB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Grindbeton</w:t>
            </w:r>
          </w:p>
          <w:p w:rsidR="008B0177" w:rsidRPr="00050E55" w:rsidRDefault="008B0177" w:rsidP="000165EB">
            <w:pPr>
              <w:keepNext/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Grindbeton/stalen liggers  (3)</w:t>
            </w:r>
          </w:p>
        </w:tc>
      </w:tr>
    </w:tbl>
    <w:p w:rsidR="008B0177" w:rsidRPr="00E16168" w:rsidRDefault="008B0177" w:rsidP="008B0177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(2) indien vloer R30 is</w:t>
      </w:r>
    </w:p>
    <w:p w:rsidR="008B0177" w:rsidRDefault="008B0177" w:rsidP="008B0177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(3) indien draagcapaciteit balken R60 is</w:t>
      </w:r>
    </w:p>
    <w:p w:rsidR="008B0177" w:rsidRPr="00001EEF" w:rsidRDefault="008B0177" w:rsidP="008B0177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8F391E">
        <w:rPr>
          <w:rFonts w:cstheme="minorHAnsi"/>
          <w:noProof/>
          <w:sz w:val="20"/>
          <w:szCs w:val="20"/>
          <w:lang w:val="fr-BE"/>
        </w:rPr>
        <w:t xml:space="preserve">Volgens classificatierapport ISIB 2012-A-017 Rev3.  </w:t>
      </w:r>
      <w:r w:rsidRPr="00E16168">
        <w:rPr>
          <w:rFonts w:cstheme="minorHAnsi"/>
          <w:noProof/>
          <w:sz w:val="20"/>
          <w:szCs w:val="20"/>
        </w:rPr>
        <w:t>Voor meer informatie, neem contact op met Rockfon.</w:t>
      </w:r>
    </w:p>
    <w:p w:rsidR="008B0177" w:rsidRPr="00001EEF" w:rsidRDefault="008B0177" w:rsidP="008B0177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8B0177" w:rsidRPr="00050E55" w:rsidRDefault="008B0177" w:rsidP="008B0177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:rsidR="008B0177" w:rsidRPr="00001EEF" w:rsidRDefault="008B0177" w:rsidP="008B0177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plafondplaten zijn geclassificeerd CE Klasse A2-s1,d0 volgens EN 13501-1.</w:t>
      </w:r>
    </w:p>
    <w:p w:rsidR="008B0177" w:rsidRPr="00001EEF" w:rsidRDefault="008B0177" w:rsidP="008B0177">
      <w:pPr>
        <w:spacing w:after="0" w:line="240" w:lineRule="auto"/>
        <w:rPr>
          <w:rFonts w:cstheme="minorHAnsi"/>
          <w:sz w:val="20"/>
          <w:szCs w:val="20"/>
        </w:rPr>
      </w:pPr>
    </w:p>
    <w:p w:rsidR="008B0177" w:rsidRPr="00E16168" w:rsidRDefault="008B0177" w:rsidP="008B0177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 xml:space="preserve">Lichtreflectie en lichtdiffusie: </w:t>
      </w:r>
    </w:p>
    <w:p w:rsidR="008B0177" w:rsidRPr="00796C81" w:rsidRDefault="008B0177" w:rsidP="008B0177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87% lichtreflectie; &gt; 99% lichtdiffusie</w:t>
      </w:r>
    </w:p>
    <w:p w:rsidR="008B0177" w:rsidRPr="00796C81" w:rsidRDefault="008B0177" w:rsidP="008B0177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Glansgraad (ISO 2813):</w:t>
      </w:r>
      <w:r>
        <w:rPr>
          <w:rFonts w:cstheme="minorHAnsi"/>
          <w:noProof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0,80%</w:t>
      </w:r>
    </w:p>
    <w:p w:rsidR="008B0177" w:rsidRPr="00796C81" w:rsidRDefault="008B0177" w:rsidP="008B0177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Witheid, L-waarde (ISO 7724):</w:t>
      </w:r>
      <w:r>
        <w:rPr>
          <w:rFonts w:cstheme="minorHAnsi"/>
          <w:noProof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94,5</w:t>
      </w:r>
    </w:p>
    <w:p w:rsidR="008B0177" w:rsidRPr="00796C81" w:rsidRDefault="008B0177" w:rsidP="008B0177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8B0177" w:rsidRPr="00796C81" w:rsidRDefault="008B0177" w:rsidP="008B0177">
      <w:pPr>
        <w:spacing w:after="0" w:line="240" w:lineRule="auto"/>
        <w:rPr>
          <w:rFonts w:cstheme="minorHAnsi"/>
          <w:sz w:val="20"/>
          <w:szCs w:val="20"/>
        </w:rPr>
      </w:pPr>
      <w:r w:rsidRPr="00796C81">
        <w:rPr>
          <w:rFonts w:cstheme="minorHAnsi"/>
          <w:noProof/>
          <w:sz w:val="20"/>
          <w:szCs w:val="20"/>
        </w:rPr>
        <w:t>Thermische isolatie</w:t>
      </w:r>
    </w:p>
    <w:p w:rsidR="008B0177" w:rsidRPr="00E16168" w:rsidRDefault="008B0177" w:rsidP="008B0177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Thermische geleidingscoëfficiënt: λD = 0,04 W/mK</w:t>
      </w:r>
    </w:p>
    <w:p w:rsidR="008B0177" w:rsidRPr="00B106F9" w:rsidRDefault="008B0177" w:rsidP="008B0177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Warmteweerstand: R = 0,85 m²K/W</w:t>
      </w:r>
    </w:p>
    <w:p w:rsidR="008B0177" w:rsidRPr="00B106F9" w:rsidRDefault="008B0177" w:rsidP="008B0177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8B0177" w:rsidRPr="00B106F9" w:rsidRDefault="008B0177" w:rsidP="008B0177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8B0177" w:rsidRPr="00001EEF" w:rsidRDefault="008B0177" w:rsidP="008B0177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:rsidR="008B0177" w:rsidRPr="00050E55" w:rsidRDefault="008B0177" w:rsidP="008B0177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plafondpanelen kunnen schoongemaakt worden met behulp van een stofzuiger met een verlengstuk met een zachte borstel of met behulp van een vochtige doek.</w:t>
      </w:r>
    </w:p>
    <w:p w:rsidR="008B0177" w:rsidRPr="00050E55" w:rsidRDefault="008B0177" w:rsidP="008B0177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Natte veegweerstand (EN ISO 11998:2007): Klasse 1.</w:t>
      </w:r>
    </w:p>
    <w:p w:rsidR="008B0177" w:rsidRPr="00050E55" w:rsidRDefault="008B0177" w:rsidP="008B0177">
      <w:pPr>
        <w:spacing w:after="0" w:line="240" w:lineRule="auto"/>
        <w:rPr>
          <w:rFonts w:cstheme="minorHAnsi"/>
          <w:sz w:val="20"/>
          <w:szCs w:val="20"/>
        </w:rPr>
      </w:pPr>
    </w:p>
    <w:p w:rsidR="008B0177" w:rsidRPr="00E16168" w:rsidRDefault="008B0177" w:rsidP="008B0177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Duurzaamheid oppervlak</w:t>
      </w:r>
    </w:p>
    <w:p w:rsidR="008B0177" w:rsidRDefault="008B0177" w:rsidP="008B0177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Verhoogde duurzaamheid en vuilbestendigheid.</w:t>
      </w:r>
    </w:p>
    <w:p w:rsidR="008B0177" w:rsidRDefault="008B0177" w:rsidP="008B0177">
      <w:pPr>
        <w:spacing w:after="0" w:line="240" w:lineRule="auto"/>
        <w:rPr>
          <w:rFonts w:cstheme="minorHAnsi"/>
          <w:sz w:val="20"/>
          <w:szCs w:val="20"/>
        </w:rPr>
      </w:pPr>
    </w:p>
    <w:p w:rsidR="008B0177" w:rsidRPr="00050E55" w:rsidRDefault="008B0177" w:rsidP="008B0177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:rsidR="008B0177" w:rsidRDefault="008B0177" w:rsidP="008B0177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Steenwol draagt niet bij aan de groei van micro-organismen.</w:t>
      </w:r>
    </w:p>
    <w:p w:rsidR="008B0177" w:rsidRPr="00050E55" w:rsidRDefault="008B0177" w:rsidP="008B0177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8B0177" w:rsidRPr="00050E55" w:rsidRDefault="008B0177" w:rsidP="008B0177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Binnenklimaat</w:t>
      </w:r>
    </w:p>
    <w:p w:rsidR="008B0177" w:rsidRPr="00050E55" w:rsidRDefault="008B0177" w:rsidP="008B0177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M1 en Indoor Climate Label</w:t>
      </w:r>
    </w:p>
    <w:p w:rsidR="008B0177" w:rsidRPr="00050E55" w:rsidRDefault="008B0177" w:rsidP="008B0177">
      <w:pPr>
        <w:spacing w:after="0" w:line="240" w:lineRule="auto"/>
        <w:rPr>
          <w:rFonts w:cstheme="minorHAnsi"/>
          <w:sz w:val="20"/>
          <w:szCs w:val="20"/>
        </w:rPr>
      </w:pPr>
    </w:p>
    <w:p w:rsidR="008B0177" w:rsidRPr="00E16168" w:rsidRDefault="008B0177" w:rsidP="008B0177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Milieu</w:t>
      </w:r>
    </w:p>
    <w:p w:rsidR="008B0177" w:rsidRPr="00050E55" w:rsidRDefault="008B0177" w:rsidP="008B0177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Volledig recycleerbaar</w:t>
      </w:r>
    </w:p>
    <w:p w:rsidR="008B0177" w:rsidRPr="00050E55" w:rsidRDefault="008B0177" w:rsidP="008B0177">
      <w:pPr>
        <w:spacing w:after="0" w:line="240" w:lineRule="auto"/>
        <w:rPr>
          <w:rFonts w:cstheme="minorHAnsi"/>
          <w:sz w:val="20"/>
          <w:szCs w:val="20"/>
        </w:rPr>
      </w:pPr>
    </w:p>
    <w:p w:rsidR="008B0177" w:rsidRPr="00050E55" w:rsidRDefault="008B0177" w:rsidP="008B0177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:rsidR="008B0177" w:rsidRPr="00E16168" w:rsidRDefault="008B0177" w:rsidP="008B0177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:rsidR="008B0177" w:rsidRPr="00050E55" w:rsidRDefault="008B0177" w:rsidP="008B0177">
      <w:pPr>
        <w:spacing w:after="0" w:line="240" w:lineRule="auto"/>
        <w:rPr>
          <w:rFonts w:cstheme="minorHAnsi"/>
          <w:sz w:val="20"/>
          <w:szCs w:val="20"/>
        </w:rPr>
      </w:pPr>
    </w:p>
    <w:p w:rsidR="008B0177" w:rsidRDefault="008B0177" w:rsidP="008B0177">
      <w:pPr>
        <w:spacing w:after="0" w:line="240" w:lineRule="auto"/>
        <w:rPr>
          <w:rFonts w:cstheme="minorHAnsi"/>
          <w:sz w:val="20"/>
          <w:szCs w:val="20"/>
        </w:rPr>
      </w:pPr>
    </w:p>
    <w:p w:rsidR="008B0177" w:rsidRPr="00050E55" w:rsidRDefault="008B0177" w:rsidP="008B01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:rsidR="008B0177" w:rsidRPr="00050E55" w:rsidRDefault="008B0177" w:rsidP="008B0177">
      <w:pPr>
        <w:spacing w:after="0" w:line="240" w:lineRule="auto"/>
        <w:rPr>
          <w:rFonts w:cstheme="minorHAnsi"/>
          <w:sz w:val="20"/>
          <w:szCs w:val="20"/>
        </w:rPr>
      </w:pPr>
    </w:p>
    <w:p w:rsidR="008B0177" w:rsidRPr="00050E55" w:rsidRDefault="008B0177" w:rsidP="008B01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:rsidR="008B0177" w:rsidRPr="00050E55" w:rsidRDefault="008B0177" w:rsidP="008B0177">
      <w:pPr>
        <w:spacing w:after="0" w:line="240" w:lineRule="auto"/>
        <w:rPr>
          <w:rFonts w:cstheme="minorHAnsi"/>
          <w:sz w:val="20"/>
          <w:szCs w:val="20"/>
        </w:rPr>
      </w:pPr>
    </w:p>
    <w:p w:rsidR="008B0177" w:rsidRDefault="008B0177" w:rsidP="008B01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:rsidR="008B0177" w:rsidRPr="00050E55" w:rsidRDefault="008B0177" w:rsidP="008B01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8B0177" w:rsidRPr="00050E55" w:rsidRDefault="008B0177" w:rsidP="008B01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:rsidR="008B0177" w:rsidRPr="00050E55" w:rsidRDefault="008B0177" w:rsidP="008B01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8B0177" w:rsidRPr="00050E55" w:rsidRDefault="008B0177" w:rsidP="008B01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:rsidR="008B0177" w:rsidRPr="00050E55" w:rsidRDefault="008B0177" w:rsidP="008B0177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r w:rsidRPr="00050E55">
        <w:rPr>
          <w:rFonts w:cstheme="minorHAnsi"/>
          <w:sz w:val="20"/>
          <w:szCs w:val="20"/>
        </w:rPr>
        <w:tab/>
        <w:t xml:space="preserve">  </w:t>
      </w:r>
      <w:r w:rsidRPr="00E16168">
        <w:rPr>
          <w:rFonts w:cstheme="minorHAnsi"/>
          <w:noProof/>
          <w:sz w:val="20"/>
          <w:szCs w:val="20"/>
        </w:rPr>
        <w:t>m²</w:t>
      </w:r>
    </w:p>
    <w:p w:rsidR="008B0177" w:rsidRDefault="008B0177">
      <w:bookmarkStart w:id="0" w:name="_GoBack"/>
      <w:bookmarkEnd w:id="0"/>
    </w:p>
    <w:sectPr w:rsidR="008B0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77"/>
    <w:rsid w:val="008B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E1BBF-1EFE-4B25-9DFA-63F29A42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8B0177"/>
    <w:rPr>
      <w:color w:val="008080"/>
    </w:rPr>
  </w:style>
  <w:style w:type="character" w:customStyle="1" w:styleId="Referentie">
    <w:name w:val="Referentie"/>
    <w:rsid w:val="008B0177"/>
    <w:rPr>
      <w:color w:val="FF6600"/>
    </w:rPr>
  </w:style>
  <w:style w:type="character" w:customStyle="1" w:styleId="RevisieDatum">
    <w:name w:val="RevisieDatum"/>
    <w:rsid w:val="008B0177"/>
    <w:rPr>
      <w:vanish/>
      <w:color w:val="auto"/>
    </w:rPr>
  </w:style>
  <w:style w:type="table" w:styleId="Tabelraster">
    <w:name w:val="Table Grid"/>
    <w:basedOn w:val="Standaardtabel"/>
    <w:uiPriority w:val="59"/>
    <w:rsid w:val="008B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2019-03-17T14:43:00Z</dcterms:created>
  <dcterms:modified xsi:type="dcterms:W3CDTF">2019-03-17T14:43:00Z</dcterms:modified>
</cp:coreProperties>
</file>