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C5" w:rsidRPr="00144AAE" w:rsidRDefault="002751C5" w:rsidP="002751C5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Sonar® dB 43 T15 E 600_1200 x 600 x 40 mm</w:t>
      </w:r>
    </w:p>
    <w:p w:rsidR="002751C5" w:rsidRPr="00144AAE" w:rsidRDefault="002751C5" w:rsidP="002751C5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sz w:val="20"/>
          <w:szCs w:val="20"/>
          <w:u w:val="single"/>
          <w:lang w:val="fr-BE"/>
        </w:rPr>
        <w:t>Rockfon® Sonar® dB 43 T15 E 600/1200 x 600 x 40 mm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7,0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sont recouverts sur la face visible d’un voile minéral avec une finition blanche, légèrement structuré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Rockfon® Sonar® dB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L’autre face est recouverte d’une Membrane Hautes Performances étanche à l’air.</w:t>
      </w:r>
      <w:r w:rsidRPr="00144AAE">
        <w:rPr>
          <w:rFonts w:cstheme="minorHAnsi"/>
          <w:sz w:val="20"/>
          <w:szCs w:val="20"/>
        </w:rPr>
        <w:t xml:space="preserve">  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Rockfon® System T15 E™  est composé de panneaux pour plafond Shadowline (E) et du système Chicago Metallic™ T15 Hook 7500, composé de profilés porteurs et d'entretoises (dimensions de 15 x 38 mm) en acier galvanisé et recouvert d’un primer.  Les profilés porteurs T35 sont posés tous les 1200 mm. Suspension à l'aide de suspentes rapides. Les entretoises de 1200 mm sont placées tous les 600 mm perpendiculairement sur les profilés porteurs. Pour une modulation de 600 x 600 mm, les entretoises de 600 mm sont placées perpendiculairement entre les entretoises de 1200 mm. Une cornière de rive-L ou une cornière à joints creux de 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Hauteur minimale de suspension: 200 mm.</w:t>
      </w:r>
    </w:p>
    <w:p w:rsidR="002751C5" w:rsidRPr="00144AAE" w:rsidRDefault="002751C5" w:rsidP="002751C5">
      <w:pPr>
        <w:spacing w:after="0" w:line="240" w:lineRule="auto"/>
      </w:pPr>
    </w:p>
    <w:p w:rsidR="002751C5" w:rsidRPr="00144AAE" w:rsidRDefault="002751C5" w:rsidP="002751C5">
      <w:pPr>
        <w:spacing w:after="0" w:line="240" w:lineRule="auto"/>
        <w:rPr>
          <w:sz w:val="20"/>
          <w:szCs w:val="20"/>
        </w:rPr>
      </w:pPr>
    </w:p>
    <w:p w:rsidR="002751C5" w:rsidRPr="006E5F04" w:rsidRDefault="002751C5" w:rsidP="002751C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2751C5" w:rsidRPr="006E5F04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600/1200 x 600 x 40 mm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751C5" w:rsidRPr="00FA0575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2751C5" w:rsidRPr="00B94FC9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2751C5" w:rsidRPr="00B94FC9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2751C5" w:rsidRPr="00B94FC9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2751C5" w:rsidRPr="00B94FC9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2751C5" w:rsidRPr="00FA0575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751C5" w:rsidRPr="006E5F04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2751C5" w:rsidRPr="00FA0575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2751C5" w:rsidRPr="00FA0575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1/C/0N</w:t>
      </w:r>
    </w:p>
    <w:p w:rsidR="002751C5" w:rsidRPr="00FA0575" w:rsidRDefault="002751C5" w:rsidP="002751C5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751C5" w:rsidRPr="00FA0575" w:rsidRDefault="002751C5" w:rsidP="002751C5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751C5" w:rsidRPr="00823C84" w:rsidRDefault="002751C5" w:rsidP="002751C5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2751C5" w:rsidRPr="00B94FC9" w:rsidRDefault="002751C5" w:rsidP="002751C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2751C5" w:rsidRPr="00B94FC9" w:rsidRDefault="002751C5" w:rsidP="002751C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2751C5" w:rsidRPr="00C24907" w:rsidRDefault="002751C5" w:rsidP="002751C5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2751C5" w:rsidRPr="00050E55" w:rsidTr="00EA1659">
        <w:trPr>
          <w:cantSplit/>
        </w:trPr>
        <w:tc>
          <w:tcPr>
            <w:tcW w:w="1413" w:type="dxa"/>
          </w:tcPr>
          <w:p w:rsidR="002751C5" w:rsidRPr="00050E55" w:rsidRDefault="002751C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2751C5" w:rsidRPr="00050E55" w:rsidRDefault="002751C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2751C5" w:rsidRPr="00050E55" w:rsidRDefault="002751C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2751C5" w:rsidRPr="00050E55" w:rsidRDefault="002751C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2751C5" w:rsidRPr="00050E55" w:rsidRDefault="002751C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2751C5" w:rsidRPr="00050E55" w:rsidRDefault="002751C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2751C5" w:rsidRPr="00050E55" w:rsidRDefault="002751C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2751C5" w:rsidRPr="00050E55" w:rsidRDefault="002751C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2751C5" w:rsidRPr="00050E55" w:rsidRDefault="002751C5" w:rsidP="00EA1659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2751C5" w:rsidRPr="00050E55" w:rsidRDefault="002751C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2751C5" w:rsidRPr="00050E55" w:rsidRDefault="002751C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2751C5" w:rsidRPr="00050E55" w:rsidTr="00EA1659">
        <w:trPr>
          <w:cantSplit/>
        </w:trPr>
        <w:tc>
          <w:tcPr>
            <w:tcW w:w="1413" w:type="dxa"/>
          </w:tcPr>
          <w:p w:rsidR="002751C5" w:rsidRPr="004E40B9" w:rsidRDefault="002751C5" w:rsidP="00EA16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:rsidR="002751C5" w:rsidRPr="00144AAE" w:rsidRDefault="002751C5" w:rsidP="00EA1659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2751C5" w:rsidRPr="00FB71F3" w:rsidRDefault="002751C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2751C5" w:rsidRPr="00FB71F3" w:rsidRDefault="002751C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2751C5" w:rsidRPr="00FB71F3" w:rsidRDefault="002751C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2751C5" w:rsidRPr="00FB71F3" w:rsidRDefault="002751C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2751C5" w:rsidRPr="00FB71F3" w:rsidRDefault="002751C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2751C5" w:rsidRPr="00FB71F3" w:rsidRDefault="002751C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2751C5" w:rsidRPr="00FB71F3" w:rsidRDefault="002751C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2751C5" w:rsidRPr="00FB71F3" w:rsidRDefault="002751C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2751C5" w:rsidRPr="00FB71F3" w:rsidRDefault="002751C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2751C5" w:rsidRPr="00050E55" w:rsidRDefault="002751C5" w:rsidP="002751C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2751C5" w:rsidRPr="00B94FC9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22 dB.  Isolation acoustique longitudinale  (“room-to-room”) est testé selon EN ISO 140-3: Dn,f,w = 43 dB</w:t>
      </w:r>
    </w:p>
    <w:p w:rsidR="002751C5" w:rsidRPr="00144AAE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2751C5" w:rsidRPr="007B34D5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2751C5" w:rsidRPr="007B34D5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751C5" w:rsidRPr="00B94FC9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2751C5" w:rsidRPr="007B34D5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85%</w:t>
      </w:r>
    </w:p>
    <w:p w:rsidR="002751C5" w:rsidRPr="007B34D5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2751C5" w:rsidRPr="007B34D5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751C5" w:rsidRPr="007B34D5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2751C5" w:rsidRPr="00B94FC9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Conductivité thermique: λD = 0,04 W/mK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Résistance thermique: R = 1,00 m²K/W</w:t>
      </w:r>
    </w:p>
    <w:p w:rsidR="002751C5" w:rsidRPr="00144AAE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 Ces panneaux peuvent être nettoyés avec des solutions diluées à base de ammoniaque, peroxyde d’hydrogène, chlore et ammonium quaternaire.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2751C5" w:rsidRPr="00144AAE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2751C5" w:rsidRPr="00144AAE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751C5" w:rsidRPr="00B94FC9" w:rsidRDefault="002751C5" w:rsidP="002751C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Environnement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2751C5" w:rsidRPr="00144AAE" w:rsidRDefault="002751C5" w:rsidP="002751C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2751C5" w:rsidRPr="00144AAE" w:rsidRDefault="002751C5" w:rsidP="002751C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2751C5" w:rsidRPr="00144AAE" w:rsidRDefault="002751C5" w:rsidP="002751C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751C5" w:rsidRPr="00144AAE" w:rsidRDefault="002751C5" w:rsidP="002751C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2751C5" w:rsidRPr="00144AAE" w:rsidRDefault="002751C5" w:rsidP="002751C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751C5" w:rsidRDefault="002751C5" w:rsidP="002751C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2751C5" w:rsidRPr="00144AAE" w:rsidRDefault="002751C5" w:rsidP="002751C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B94FC9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C5"/>
    <w:rsid w:val="002751C5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DDC3A-2748-40C7-B5AE-2E3B06FE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2751C5"/>
    <w:rPr>
      <w:color w:val="008080"/>
    </w:rPr>
  </w:style>
  <w:style w:type="character" w:customStyle="1" w:styleId="Referentie">
    <w:name w:val="Referentie"/>
    <w:rsid w:val="002751C5"/>
    <w:rPr>
      <w:color w:val="FF6600"/>
    </w:rPr>
  </w:style>
  <w:style w:type="character" w:customStyle="1" w:styleId="RevisieDatum">
    <w:name w:val="RevisieDatum"/>
    <w:rsid w:val="002751C5"/>
    <w:rPr>
      <w:vanish/>
      <w:color w:val="auto"/>
    </w:rPr>
  </w:style>
  <w:style w:type="table" w:styleId="Tabelraster">
    <w:name w:val="Table Grid"/>
    <w:basedOn w:val="Standaardtabel"/>
    <w:uiPriority w:val="59"/>
    <w:rsid w:val="0027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2018-08-06T08:53:00Z</dcterms:created>
  <dcterms:modified xsi:type="dcterms:W3CDTF">2018-08-06T08:53:00Z</dcterms:modified>
</cp:coreProperties>
</file>