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EC" w:rsidRPr="00144AAE" w:rsidRDefault="009E71EC" w:rsidP="009E71EC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proofErr w:type="gramStart"/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</w:t>
      </w:r>
      <w:proofErr w:type="gram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Sonar® B 600_1200 x 600 x 20 mm</w:t>
      </w:r>
    </w:p>
    <w:p w:rsidR="009E71EC" w:rsidRPr="00144AAE" w:rsidRDefault="009E71EC" w:rsidP="009E71EC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suspendu  QF</w:t>
      </w:r>
      <w:proofErr w:type="gramEnd"/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Rockfon® Sonar® B 600</w:t>
      </w:r>
      <w:r w:rsidR="0012016E">
        <w:rPr>
          <w:rFonts w:cstheme="minorHAnsi"/>
          <w:b/>
          <w:noProof/>
          <w:sz w:val="20"/>
          <w:szCs w:val="20"/>
          <w:u w:val="single"/>
          <w:lang w:val="fr-BE"/>
        </w:rPr>
        <w:t>_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1200 x 600 x 20 mm</w:t>
      </w:r>
    </w:p>
    <w:p w:rsidR="009E71EC" w:rsidRPr="0012016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9E71EC" w:rsidRPr="0012016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E71EC" w:rsidRPr="0012016E" w:rsidRDefault="009E71EC" w:rsidP="009E71E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2016E">
        <w:rPr>
          <w:rFonts w:cstheme="minorHAnsi"/>
          <w:b/>
          <w:sz w:val="20"/>
          <w:szCs w:val="20"/>
          <w:u w:val="single"/>
          <w:lang w:val="fr-BE"/>
        </w:rPr>
        <w:t>Description:</w:t>
      </w:r>
      <w:proofErr w:type="gramEnd"/>
    </w:p>
    <w:p w:rsidR="009E71EC" w:rsidRPr="0012016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2016E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12016E">
        <w:rPr>
          <w:rFonts w:cstheme="minorHAnsi"/>
          <w:sz w:val="20"/>
          <w:szCs w:val="20"/>
          <w:lang w:val="fr-BE"/>
        </w:rPr>
        <w:t xml:space="preserve"> </w:t>
      </w:r>
      <w:r w:rsidRPr="0012016E">
        <w:rPr>
          <w:rFonts w:cstheme="minorHAnsi"/>
          <w:noProof/>
          <w:sz w:val="20"/>
          <w:szCs w:val="20"/>
          <w:lang w:val="fr-BE"/>
        </w:rPr>
        <w:t xml:space="preserve"> 3,4 kg/m²) fabriqués à base de laine de roche non combustible et aseptique (satisfaisant à la directive EU 97/69 note Q).</w:t>
      </w:r>
      <w:r w:rsidRPr="0012016E">
        <w:rPr>
          <w:rFonts w:cstheme="minorHAnsi"/>
          <w:sz w:val="20"/>
          <w:szCs w:val="20"/>
          <w:lang w:val="fr-BE"/>
        </w:rPr>
        <w:t xml:space="preserve"> </w:t>
      </w:r>
      <w:r w:rsidRPr="0012016E">
        <w:rPr>
          <w:rFonts w:cstheme="minorHAnsi"/>
          <w:noProof/>
          <w:sz w:val="20"/>
          <w:szCs w:val="20"/>
          <w:lang w:val="fr-BE"/>
        </w:rPr>
        <w:t>Les panneaux pour plafonds ont des bords durablement peints et</w:t>
      </w:r>
      <w:r w:rsidRPr="0012016E">
        <w:rPr>
          <w:rFonts w:cstheme="minorHAnsi"/>
          <w:sz w:val="20"/>
          <w:szCs w:val="20"/>
          <w:lang w:val="fr-BE"/>
        </w:rPr>
        <w:t xml:space="preserve"> </w:t>
      </w:r>
      <w:r w:rsidRPr="0012016E">
        <w:rPr>
          <w:rFonts w:cstheme="minorHAnsi"/>
          <w:noProof/>
          <w:sz w:val="20"/>
          <w:szCs w:val="20"/>
          <w:lang w:val="fr-BE"/>
        </w:rPr>
        <w:t>sont recouverts sur la face visible d’un voile minéral avec une finition blanche, légèrement structuré (poids couche de finition env.</w:t>
      </w:r>
      <w:r w:rsidRPr="0012016E">
        <w:rPr>
          <w:rFonts w:cstheme="minorHAnsi"/>
          <w:sz w:val="20"/>
          <w:szCs w:val="20"/>
          <w:lang w:val="fr-BE"/>
        </w:rPr>
        <w:t xml:space="preserve"> </w:t>
      </w:r>
      <w:r w:rsidRPr="0012016E">
        <w:rPr>
          <w:rFonts w:cstheme="minorHAnsi"/>
          <w:noProof/>
          <w:sz w:val="20"/>
          <w:szCs w:val="20"/>
          <w:lang w:val="fr-BE"/>
        </w:rPr>
        <w:t xml:space="preserve"> </w:t>
      </w:r>
      <w:proofErr w:type="gramStart"/>
      <w:r w:rsidRPr="0012016E">
        <w:rPr>
          <w:rFonts w:cstheme="minorHAnsi"/>
          <w:noProof/>
          <w:sz w:val="20"/>
          <w:szCs w:val="20"/>
          <w:lang w:val="fr-BE"/>
        </w:rPr>
        <w:t xml:space="preserve">350 </w:t>
      </w:r>
      <w:r w:rsidRPr="0012016E">
        <w:rPr>
          <w:rFonts w:cstheme="minorHAnsi"/>
          <w:sz w:val="20"/>
          <w:szCs w:val="20"/>
          <w:lang w:val="fr-BE"/>
        </w:rPr>
        <w:t xml:space="preserve"> </w:t>
      </w:r>
      <w:r w:rsidRPr="0012016E">
        <w:rPr>
          <w:rFonts w:cstheme="minorHAnsi"/>
          <w:noProof/>
          <w:sz w:val="20"/>
          <w:szCs w:val="20"/>
          <w:lang w:val="fr-BE"/>
        </w:rPr>
        <w:t>g</w:t>
      </w:r>
      <w:proofErr w:type="gramEnd"/>
      <w:r w:rsidRPr="0012016E">
        <w:rPr>
          <w:rFonts w:cstheme="minorHAnsi"/>
          <w:noProof/>
          <w:sz w:val="20"/>
          <w:szCs w:val="20"/>
          <w:lang w:val="fr-BE"/>
        </w:rPr>
        <w:t>/m²) type</w:t>
      </w:r>
      <w:r w:rsidRPr="0012016E">
        <w:rPr>
          <w:rFonts w:cstheme="minorHAnsi"/>
          <w:sz w:val="20"/>
          <w:szCs w:val="20"/>
          <w:lang w:val="fr-BE"/>
        </w:rPr>
        <w:t xml:space="preserve"> </w:t>
      </w:r>
      <w:r w:rsidRPr="0012016E">
        <w:rPr>
          <w:rFonts w:cstheme="minorHAnsi"/>
          <w:noProof/>
          <w:sz w:val="20"/>
          <w:szCs w:val="20"/>
          <w:lang w:val="fr-BE"/>
        </w:rPr>
        <w:t>Rockfon® Sonar®</w:t>
      </w:r>
      <w:r w:rsidRPr="0012016E">
        <w:rPr>
          <w:rFonts w:cstheme="minorHAnsi"/>
          <w:sz w:val="20"/>
          <w:szCs w:val="20"/>
          <w:lang w:val="fr-BE"/>
        </w:rPr>
        <w:t xml:space="preserve"> </w:t>
      </w:r>
      <w:r w:rsidRPr="0012016E">
        <w:rPr>
          <w:rFonts w:cstheme="minorHAnsi"/>
          <w:noProof/>
          <w:sz w:val="20"/>
          <w:szCs w:val="20"/>
          <w:lang w:val="fr-BE"/>
        </w:rPr>
        <w:t>ou équivalent.</w:t>
      </w:r>
      <w:r w:rsidRPr="0012016E">
        <w:rPr>
          <w:rFonts w:cstheme="minorHAnsi"/>
          <w:sz w:val="20"/>
          <w:szCs w:val="20"/>
          <w:lang w:val="fr-BE"/>
        </w:rPr>
        <w:t xml:space="preserve"> </w:t>
      </w:r>
      <w:r w:rsidRPr="0012016E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12016E">
        <w:rPr>
          <w:rFonts w:cstheme="minorHAnsi"/>
          <w:sz w:val="20"/>
          <w:szCs w:val="20"/>
          <w:lang w:val="fr-BE"/>
        </w:rPr>
        <w:t xml:space="preserve">  </w:t>
      </w:r>
    </w:p>
    <w:p w:rsidR="009E71EC" w:rsidRPr="0012016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E71EC" w:rsidRPr="0012016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2016E">
        <w:rPr>
          <w:rFonts w:cstheme="minorHAnsi"/>
          <w:noProof/>
          <w:sz w:val="20"/>
          <w:szCs w:val="20"/>
          <w:lang w:val="fr-BE"/>
        </w:rPr>
        <w:t>Les panneaux sont collés (Rockfon® System B Adhesive™ ) contre un support lise . Avant le collage, le support d'une capacité portante suffisante doit être propre, sec, sans poussière ni graisse. Installation selon les instructions du fabricant.</w:t>
      </w:r>
      <w:r w:rsidRPr="0012016E">
        <w:rPr>
          <w:rFonts w:cstheme="minorHAnsi"/>
          <w:sz w:val="20"/>
          <w:szCs w:val="20"/>
          <w:lang w:val="fr-BE"/>
        </w:rPr>
        <w:t xml:space="preserve"> </w:t>
      </w:r>
    </w:p>
    <w:p w:rsidR="009E71EC" w:rsidRPr="0012016E" w:rsidRDefault="009E71EC" w:rsidP="009E71EC">
      <w:pPr>
        <w:spacing w:after="0" w:line="240" w:lineRule="auto"/>
        <w:rPr>
          <w:lang w:val="fr-BE"/>
        </w:rPr>
      </w:pPr>
      <w:bookmarkStart w:id="0" w:name="_GoBack"/>
      <w:bookmarkEnd w:id="0"/>
    </w:p>
    <w:p w:rsidR="009E71EC" w:rsidRPr="006E5F04" w:rsidRDefault="009E71EC" w:rsidP="009E71E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  <w:proofErr w:type="gramEnd"/>
    </w:p>
    <w:p w:rsidR="009E71EC" w:rsidRPr="006E5F04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9E71EC" w:rsidRPr="00144AA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600/1200 x 600 x 20 mm</w:t>
      </w:r>
    </w:p>
    <w:p w:rsidR="009E71EC" w:rsidRPr="00144AA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E71EC" w:rsidRPr="00FA0575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9E71EC" w:rsidRPr="00CD0331" w:rsidRDefault="009E71EC" w:rsidP="009E71E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9E71EC" w:rsidRPr="00CD0331" w:rsidRDefault="009E71EC" w:rsidP="009E71E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9E71EC" w:rsidRPr="00CD0331" w:rsidRDefault="009E71EC" w:rsidP="009E71E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9E71EC" w:rsidRPr="00CD0331" w:rsidRDefault="009E71EC" w:rsidP="009E71E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9E71EC" w:rsidRPr="00FA0575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E71EC" w:rsidRPr="006E5F04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9E71EC" w:rsidRPr="00FA0575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9E71EC" w:rsidRPr="00FA0575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9E71EC" w:rsidRPr="00FA0575" w:rsidRDefault="009E71EC" w:rsidP="009E71E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E71EC" w:rsidRPr="00823C84" w:rsidRDefault="009E71EC" w:rsidP="009E71E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9E71EC" w:rsidRPr="0012016E" w:rsidRDefault="009E71EC" w:rsidP="009E71E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2016E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9E71EC" w:rsidRPr="0012016E" w:rsidRDefault="009E71EC" w:rsidP="009E71E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2016E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9E71EC" w:rsidRPr="00C24907" w:rsidRDefault="009E71EC" w:rsidP="009E71E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9E71EC" w:rsidRPr="00050E55" w:rsidTr="00EA220C">
        <w:trPr>
          <w:cantSplit/>
        </w:trPr>
        <w:tc>
          <w:tcPr>
            <w:tcW w:w="1413" w:type="dxa"/>
          </w:tcPr>
          <w:p w:rsidR="009E71EC" w:rsidRPr="00050E55" w:rsidRDefault="009E71E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9E71EC" w:rsidRPr="00050E55" w:rsidRDefault="009E71E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9E71EC" w:rsidRPr="00050E55" w:rsidRDefault="009E71E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9E71EC" w:rsidRPr="00050E55" w:rsidRDefault="009E71E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9E71EC" w:rsidRPr="00050E55" w:rsidRDefault="009E71E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9E71EC" w:rsidRPr="00050E55" w:rsidRDefault="009E71E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9E71EC" w:rsidRPr="00050E55" w:rsidRDefault="009E71E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9E71EC" w:rsidRPr="00050E55" w:rsidRDefault="009E71E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9E71EC" w:rsidRPr="00050E55" w:rsidRDefault="009E71EC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9E71EC" w:rsidRPr="00050E55" w:rsidRDefault="009E71E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9E71EC" w:rsidRPr="00050E55" w:rsidRDefault="009E71EC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9E71EC" w:rsidRPr="00050E55" w:rsidTr="00EA220C">
        <w:trPr>
          <w:cantSplit/>
        </w:trPr>
        <w:tc>
          <w:tcPr>
            <w:tcW w:w="1413" w:type="dxa"/>
          </w:tcPr>
          <w:p w:rsidR="009E71EC" w:rsidRPr="004E40B9" w:rsidRDefault="009E71EC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9E71EC" w:rsidRPr="00144AAE" w:rsidRDefault="009E71EC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24</w:t>
            </w:r>
          </w:p>
        </w:tc>
        <w:tc>
          <w:tcPr>
            <w:tcW w:w="687" w:type="dxa"/>
          </w:tcPr>
          <w:p w:rsidR="009E71EC" w:rsidRPr="00FB71F3" w:rsidRDefault="009E71E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0,10</w:t>
            </w:r>
          </w:p>
        </w:tc>
        <w:tc>
          <w:tcPr>
            <w:tcW w:w="688" w:type="dxa"/>
          </w:tcPr>
          <w:p w:rsidR="009E71EC" w:rsidRPr="00FB71F3" w:rsidRDefault="009E71E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0,35</w:t>
            </w:r>
          </w:p>
        </w:tc>
        <w:tc>
          <w:tcPr>
            <w:tcW w:w="688" w:type="dxa"/>
          </w:tcPr>
          <w:p w:rsidR="009E71EC" w:rsidRPr="00FB71F3" w:rsidRDefault="009E71E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7" w:type="dxa"/>
          </w:tcPr>
          <w:p w:rsidR="009E71EC" w:rsidRPr="00FB71F3" w:rsidRDefault="009E71E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9E71EC" w:rsidRPr="00FB71F3" w:rsidRDefault="009E71E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9E71EC" w:rsidRPr="00FB71F3" w:rsidRDefault="009E71E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9E71EC" w:rsidRPr="00FB71F3" w:rsidRDefault="009E71E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821" w:type="dxa"/>
          </w:tcPr>
          <w:p w:rsidR="009E71EC" w:rsidRPr="00FB71F3" w:rsidRDefault="009E71E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C</w:t>
            </w:r>
          </w:p>
        </w:tc>
        <w:tc>
          <w:tcPr>
            <w:tcW w:w="688" w:type="dxa"/>
          </w:tcPr>
          <w:p w:rsidR="009E71EC" w:rsidRPr="00FB71F3" w:rsidRDefault="009E71EC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0,75</w:t>
            </w:r>
          </w:p>
        </w:tc>
      </w:tr>
    </w:tbl>
    <w:p w:rsidR="009E71EC" w:rsidRPr="00144AA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E71EC" w:rsidRPr="00144AAE" w:rsidRDefault="009E71EC" w:rsidP="009E71E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9E71EC" w:rsidRPr="007B34D5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9E71EC" w:rsidRPr="007B34D5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E71EC" w:rsidRPr="00CD0331" w:rsidRDefault="009E71EC" w:rsidP="009E71E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9E71EC" w:rsidRPr="007B34D5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85%</w:t>
      </w:r>
    </w:p>
    <w:p w:rsidR="009E71EC" w:rsidRPr="007B34D5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9E71EC" w:rsidRPr="0012016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2016E">
        <w:rPr>
          <w:rFonts w:cstheme="minorHAnsi"/>
          <w:noProof/>
          <w:sz w:val="20"/>
          <w:szCs w:val="20"/>
          <w:lang w:val="fr-BE"/>
        </w:rPr>
        <w:t>Salles propres</w:t>
      </w:r>
    </w:p>
    <w:p w:rsidR="009E71EC" w:rsidRPr="0012016E" w:rsidRDefault="009E71EC" w:rsidP="009E71E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2016E">
        <w:rPr>
          <w:rFonts w:cstheme="minorHAnsi"/>
          <w:noProof/>
          <w:sz w:val="20"/>
          <w:szCs w:val="20"/>
          <w:lang w:val="fr-BE"/>
        </w:rPr>
        <w:t>ISO Classe 5</w:t>
      </w:r>
    </w:p>
    <w:p w:rsidR="009E71EC" w:rsidRPr="0012016E" w:rsidRDefault="009E71EC" w:rsidP="009E71E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E71EC" w:rsidRPr="0012016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2016E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:rsidR="009E71EC" w:rsidRPr="0012016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2016E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 Ces panneaux peuvent être nettoyés avec des solutions diluées à base de ammoniaque, peroxyde d’hydrogène, chlore et ammonium quaternaire.</w:t>
      </w:r>
    </w:p>
    <w:p w:rsidR="009E71EC" w:rsidRPr="0012016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E71EC" w:rsidRPr="0012016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E71EC" w:rsidRPr="00144AA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9E71EC" w:rsidRPr="00144AAE" w:rsidRDefault="009E71EC" w:rsidP="009E71E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9E71EC" w:rsidRPr="00144AAE" w:rsidRDefault="009E71EC" w:rsidP="009E71E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E71EC" w:rsidRPr="00144AA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9E71EC" w:rsidRPr="00144AA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9E71EC" w:rsidRPr="00144AA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E71EC" w:rsidRPr="00CD0331" w:rsidRDefault="009E71EC" w:rsidP="009E71E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9E71EC" w:rsidRPr="00144AA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9E71EC" w:rsidRPr="00144AA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E71EC" w:rsidRPr="00144AA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9E71EC" w:rsidRPr="00144AA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9E71EC" w:rsidRPr="00144AA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E71EC" w:rsidRPr="00144AAE" w:rsidRDefault="009E71EC" w:rsidP="009E71E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  <w:proofErr w:type="gramEnd"/>
    </w:p>
    <w:p w:rsidR="009E71EC" w:rsidRPr="00144AAE" w:rsidRDefault="009E71EC" w:rsidP="009E71E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E71EC" w:rsidRPr="00144AAE" w:rsidRDefault="009E71EC" w:rsidP="009E71E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  <w:proofErr w:type="gramEnd"/>
    </w:p>
    <w:p w:rsidR="009E71EC" w:rsidRPr="00144AAE" w:rsidRDefault="009E71EC" w:rsidP="009E71E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E71EC" w:rsidRPr="00144AAE" w:rsidRDefault="009E71EC" w:rsidP="009E71E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Nature de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l'accord:</w:t>
      </w:r>
      <w:proofErr w:type="gramEnd"/>
    </w:p>
    <w:p w:rsidR="009E71EC" w:rsidRPr="00144AAE" w:rsidRDefault="009E71EC" w:rsidP="009E71E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E71EC" w:rsidRPr="00144AAE" w:rsidRDefault="009E71EC" w:rsidP="009E71E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9E71EC" w:rsidRPr="00144AAE" w:rsidRDefault="009E71EC" w:rsidP="009E71E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E71EC" w:rsidRDefault="009E71EC" w:rsidP="009E71E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9E71EC" w:rsidRPr="00144AAE" w:rsidRDefault="009E71EC" w:rsidP="009E71EC">
      <w:pPr>
        <w:spacing w:after="0" w:line="240" w:lineRule="auto"/>
        <w:rPr>
          <w:rFonts w:cstheme="minorHAnsi"/>
          <w:sz w:val="20"/>
          <w:szCs w:val="20"/>
          <w:lang w:val="fr-BE"/>
        </w:rPr>
      </w:pPr>
      <w:proofErr w:type="gramStart"/>
      <w:r w:rsidRPr="00144AAE">
        <w:rPr>
          <w:rFonts w:cstheme="minorHAnsi"/>
          <w:sz w:val="20"/>
          <w:szCs w:val="20"/>
          <w:lang w:val="fr-BE"/>
        </w:rPr>
        <w:t>Unité:</w:t>
      </w:r>
      <w:proofErr w:type="gramEnd"/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/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EC"/>
    <w:rsid w:val="0012016E"/>
    <w:rsid w:val="00566A59"/>
    <w:rsid w:val="009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C989"/>
  <w15:chartTrackingRefBased/>
  <w15:docId w15:val="{1A7A4A77-2E6C-42CB-8D2F-FA307229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9E71EC"/>
    <w:rPr>
      <w:color w:val="008080"/>
    </w:rPr>
  </w:style>
  <w:style w:type="character" w:customStyle="1" w:styleId="Referentie">
    <w:name w:val="Referentie"/>
    <w:rsid w:val="009E71EC"/>
    <w:rPr>
      <w:color w:val="FF6600"/>
    </w:rPr>
  </w:style>
  <w:style w:type="character" w:customStyle="1" w:styleId="RevisieDatum">
    <w:name w:val="RevisieDatum"/>
    <w:rsid w:val="009E71EC"/>
    <w:rPr>
      <w:vanish/>
      <w:color w:val="auto"/>
    </w:rPr>
  </w:style>
  <w:style w:type="table" w:styleId="TableGrid">
    <w:name w:val="Table Grid"/>
    <w:basedOn w:val="TableNormal"/>
    <w:uiPriority w:val="59"/>
    <w:rsid w:val="009E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3</cp:revision>
  <dcterms:created xsi:type="dcterms:W3CDTF">2018-05-18T13:36:00Z</dcterms:created>
  <dcterms:modified xsi:type="dcterms:W3CDTF">2020-03-03T15:59:00Z</dcterms:modified>
</cp:coreProperties>
</file>