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1821" w14:textId="77777777" w:rsidR="0008735F" w:rsidRPr="00144AAE" w:rsidRDefault="0008735F" w:rsidP="0008735F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Mono® Acoustic 1200 x 1200 x 40 mm</w:t>
      </w:r>
    </w:p>
    <w:p w14:paraId="53245419" w14:textId="1369BA69" w:rsidR="0008735F" w:rsidRPr="00144AAE" w:rsidRDefault="0008735F" w:rsidP="0008735F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604367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604367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604367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604367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604367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604367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Rockfon® Mono® Acoustic </w:t>
      </w:r>
      <w:r w:rsidR="008B451D" w:rsidRPr="00604367">
        <w:rPr>
          <w:rFonts w:cstheme="minorHAnsi"/>
          <w:b/>
          <w:noProof/>
          <w:sz w:val="20"/>
          <w:szCs w:val="20"/>
          <w:u w:val="single"/>
          <w:lang w:val="fr-FR"/>
        </w:rPr>
        <w:t>Monolithic</w:t>
      </w:r>
      <w:r w:rsidR="008B451D" w:rsidRPr="00604367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</w:t>
      </w:r>
      <w:r w:rsidRPr="00604367">
        <w:rPr>
          <w:rFonts w:cstheme="minorHAnsi"/>
          <w:b/>
          <w:noProof/>
          <w:sz w:val="20"/>
          <w:szCs w:val="20"/>
          <w:u w:val="single"/>
          <w:lang w:val="fr-BE"/>
        </w:rPr>
        <w:t>1200</w:t>
      </w:r>
      <w:r w:rsidR="002750BD" w:rsidRPr="00604367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/ 1800</w:t>
      </w:r>
      <w:r w:rsidRPr="00604367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x 1200 x 40 mm</w:t>
      </w:r>
      <w:r w:rsidR="008B451D" w:rsidRPr="00604367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avec finition projetée</w:t>
      </w:r>
    </w:p>
    <w:p w14:paraId="33BB2012" w14:textId="77777777" w:rsidR="0008735F" w:rsidRPr="002750BD" w:rsidRDefault="0008735F" w:rsidP="0008735F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2CCA15FA" w14:textId="77777777" w:rsidR="0008735F" w:rsidRPr="002750BD" w:rsidRDefault="0008735F" w:rsidP="0008735F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5FB9DD94" w14:textId="77777777" w:rsidR="0008735F" w:rsidRPr="002750BD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proofErr w:type="gramStart"/>
      <w:r w:rsidRPr="002750BD">
        <w:rPr>
          <w:rFonts w:cstheme="minorHAnsi"/>
          <w:b/>
          <w:sz w:val="20"/>
          <w:szCs w:val="20"/>
          <w:u w:val="single"/>
          <w:lang w:val="fr-FR"/>
        </w:rPr>
        <w:t>Description:</w:t>
      </w:r>
      <w:proofErr w:type="gramEnd"/>
    </w:p>
    <w:p w14:paraId="787654B9" w14:textId="77777777" w:rsidR="00C53F71" w:rsidRDefault="00C53F71" w:rsidP="008A0F74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6E9D34DD" w14:textId="2F7C364D" w:rsidR="00C53F71" w:rsidRPr="00AC26D8" w:rsidRDefault="00C53F71" w:rsidP="00C53F71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C53F71">
        <w:rPr>
          <w:rFonts w:cstheme="minorHAnsi"/>
          <w:noProof/>
          <w:sz w:val="20"/>
          <w:szCs w:val="20"/>
          <w:lang w:val="fr-FR"/>
        </w:rPr>
        <w:t>Concept de plafond monolithique</w:t>
      </w:r>
      <w:r w:rsidR="00F10B82">
        <w:rPr>
          <w:rFonts w:cstheme="minorHAnsi"/>
          <w:noProof/>
          <w:sz w:val="20"/>
          <w:szCs w:val="20"/>
          <w:lang w:val="fr-FR"/>
        </w:rPr>
        <w:t xml:space="preserve"> acoustiquement ouvert</w:t>
      </w:r>
      <w:r w:rsidRPr="00C53F71">
        <w:rPr>
          <w:rFonts w:cstheme="minorHAnsi"/>
          <w:noProof/>
          <w:sz w:val="20"/>
          <w:szCs w:val="20"/>
          <w:lang w:val="fr-FR"/>
        </w:rPr>
        <w:t xml:space="preserve"> avec une surface antistatique blanche </w:t>
      </w:r>
      <w:r>
        <w:rPr>
          <w:rFonts w:cstheme="minorHAnsi"/>
          <w:noProof/>
          <w:sz w:val="20"/>
          <w:szCs w:val="20"/>
          <w:lang w:val="fr-FR"/>
        </w:rPr>
        <w:t>raffinéé</w:t>
      </w:r>
      <w:r w:rsidRPr="00C53F71">
        <w:rPr>
          <w:rFonts w:cstheme="minorHAnsi"/>
          <w:noProof/>
          <w:sz w:val="20"/>
          <w:szCs w:val="20"/>
          <w:lang w:val="fr-FR"/>
        </w:rPr>
        <w:t xml:space="preserve"> avec une réflexion et une diffusion de la lumière élevées.</w:t>
      </w:r>
      <w:r w:rsidR="00174E9E">
        <w:rPr>
          <w:rFonts w:cstheme="minorHAnsi"/>
          <w:noProof/>
          <w:sz w:val="20"/>
          <w:szCs w:val="20"/>
          <w:lang w:val="fr-FR"/>
        </w:rPr>
        <w:t xml:space="preserve"> La mise en œuvre (montage, enduisage et projection)</w:t>
      </w:r>
      <w:r w:rsidRPr="00C53F71">
        <w:rPr>
          <w:rFonts w:cstheme="minorHAnsi"/>
          <w:noProof/>
          <w:sz w:val="20"/>
          <w:szCs w:val="20"/>
          <w:lang w:val="fr-FR"/>
        </w:rPr>
        <w:t xml:space="preserve"> </w:t>
      </w:r>
      <w:r w:rsidR="00174E9E">
        <w:rPr>
          <w:rFonts w:cstheme="minorHAnsi"/>
          <w:noProof/>
          <w:sz w:val="20"/>
          <w:szCs w:val="20"/>
          <w:lang w:val="fr-FR"/>
        </w:rPr>
        <w:t>est</w:t>
      </w:r>
      <w:r w:rsidRPr="00C53F71">
        <w:rPr>
          <w:rFonts w:cstheme="minorHAnsi"/>
          <w:noProof/>
          <w:sz w:val="20"/>
          <w:szCs w:val="20"/>
          <w:lang w:val="fr-FR"/>
        </w:rPr>
        <w:t xml:space="preserve"> effectué</w:t>
      </w:r>
      <w:r w:rsidR="00174E9E">
        <w:rPr>
          <w:rFonts w:cstheme="minorHAnsi"/>
          <w:noProof/>
          <w:sz w:val="20"/>
          <w:szCs w:val="20"/>
          <w:lang w:val="fr-FR"/>
        </w:rPr>
        <w:t>e</w:t>
      </w:r>
      <w:r w:rsidRPr="00C53F71">
        <w:rPr>
          <w:rFonts w:cstheme="minorHAnsi"/>
          <w:noProof/>
          <w:sz w:val="20"/>
          <w:szCs w:val="20"/>
          <w:lang w:val="fr-FR"/>
        </w:rPr>
        <w:t xml:space="preserve"> par un installateur Mono® </w:t>
      </w:r>
      <w:r w:rsidRPr="00AC26D8">
        <w:rPr>
          <w:rFonts w:cstheme="minorHAnsi"/>
          <w:noProof/>
          <w:sz w:val="20"/>
          <w:szCs w:val="20"/>
          <w:lang w:val="fr-FR"/>
        </w:rPr>
        <w:t>Acoustic certifié par le fabricant.</w:t>
      </w:r>
    </w:p>
    <w:p w14:paraId="200205A3" w14:textId="77777777" w:rsidR="00C53F71" w:rsidRPr="00AC26D8" w:rsidRDefault="00C53F71" w:rsidP="00C53F71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089F01BB" w14:textId="77777777" w:rsidR="00174E9E" w:rsidRPr="00AC26D8" w:rsidRDefault="00174E9E" w:rsidP="00174E9E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AC26D8">
        <w:rPr>
          <w:rFonts w:cstheme="minorHAnsi"/>
          <w:noProof/>
          <w:sz w:val="20"/>
          <w:szCs w:val="20"/>
          <w:lang w:val="fr-FR"/>
        </w:rPr>
        <w:t>Le système Rockfon® Mono® Acoustic comprend les panneaux de plafond Mono® Acoustic (environ 6 kg/m²) à base de laine de roche non combustible et aseptique (satisfaisant à la directive EU 97/69 note Q) et l</w:t>
      </w:r>
      <w:r w:rsidR="00065264" w:rsidRPr="00AC26D8">
        <w:rPr>
          <w:rFonts w:cstheme="minorHAnsi"/>
          <w:noProof/>
          <w:sz w:val="20"/>
          <w:szCs w:val="20"/>
          <w:lang w:val="fr-FR"/>
        </w:rPr>
        <w:t>’ossature Chicago Metallic ™ Monolithic en acier galvanisés Sendzimer.</w:t>
      </w:r>
    </w:p>
    <w:p w14:paraId="5712094C" w14:textId="13F9C723" w:rsidR="00174E9E" w:rsidRPr="00AC26D8" w:rsidRDefault="00174E9E" w:rsidP="0006526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AC26D8">
        <w:rPr>
          <w:rFonts w:cstheme="minorHAnsi"/>
          <w:noProof/>
          <w:sz w:val="20"/>
          <w:szCs w:val="20"/>
          <w:lang w:val="fr-FR"/>
        </w:rPr>
        <w:t>Le</w:t>
      </w:r>
      <w:r w:rsidR="00065264" w:rsidRPr="00AC26D8">
        <w:rPr>
          <w:rFonts w:cstheme="minorHAnsi"/>
          <w:noProof/>
          <w:sz w:val="20"/>
          <w:szCs w:val="20"/>
          <w:lang w:val="fr-FR"/>
        </w:rPr>
        <w:t>s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panneaux pour plafond Mono®Acoustic (1200/1800 x 1200 x 40 mm) </w:t>
      </w:r>
      <w:r w:rsidR="00065264" w:rsidRPr="00AC26D8">
        <w:rPr>
          <w:rFonts w:cstheme="minorHAnsi"/>
          <w:noProof/>
          <w:sz w:val="20"/>
          <w:szCs w:val="20"/>
          <w:lang w:val="fr-FR"/>
        </w:rPr>
        <w:t xml:space="preserve">sont pourvus sur les quatres côtés </w:t>
      </w:r>
      <w:r w:rsidRPr="00AC26D8">
        <w:rPr>
          <w:rFonts w:cstheme="minorHAnsi"/>
          <w:noProof/>
          <w:sz w:val="20"/>
          <w:szCs w:val="20"/>
          <w:lang w:val="fr-FR"/>
        </w:rPr>
        <w:t>d</w:t>
      </w:r>
      <w:r w:rsidR="00065264" w:rsidRPr="00AC26D8">
        <w:rPr>
          <w:rFonts w:cstheme="minorHAnsi"/>
          <w:noProof/>
          <w:sz w:val="20"/>
          <w:szCs w:val="20"/>
          <w:lang w:val="fr-FR"/>
        </w:rPr>
        <w:t>’un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bord</w:t>
      </w:r>
      <w:r w:rsidR="00065264" w:rsidRPr="00AC26D8">
        <w:rPr>
          <w:rFonts w:cstheme="minorHAnsi"/>
          <w:noProof/>
          <w:sz w:val="20"/>
          <w:szCs w:val="20"/>
          <w:lang w:val="fr-FR"/>
        </w:rPr>
        <w:t xml:space="preserve"> </w:t>
      </w:r>
      <w:r w:rsidR="00065264" w:rsidRPr="00AC26D8">
        <w:rPr>
          <w:rFonts w:cstheme="minorHAnsi"/>
          <w:noProof/>
          <w:sz w:val="20"/>
          <w:szCs w:val="20"/>
          <w:lang w:val="fr-BE"/>
        </w:rPr>
        <w:t>aminci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et </w:t>
      </w:r>
      <w:r w:rsidR="00065264" w:rsidRPr="00AC26D8">
        <w:rPr>
          <w:rFonts w:cstheme="minorHAnsi"/>
          <w:noProof/>
          <w:sz w:val="20"/>
          <w:szCs w:val="20"/>
          <w:lang w:val="fr-FR"/>
        </w:rPr>
        <w:t xml:space="preserve">revêtus sur la face visible d’un voile </w:t>
      </w:r>
      <w:r w:rsidRPr="00AC26D8">
        <w:rPr>
          <w:rFonts w:cstheme="minorHAnsi"/>
          <w:noProof/>
          <w:sz w:val="20"/>
          <w:szCs w:val="20"/>
          <w:lang w:val="fr-FR"/>
        </w:rPr>
        <w:t>minéral blan</w:t>
      </w:r>
      <w:r w:rsidR="00065264" w:rsidRPr="00AC26D8">
        <w:rPr>
          <w:rFonts w:cstheme="minorHAnsi"/>
          <w:noProof/>
          <w:sz w:val="20"/>
          <w:szCs w:val="20"/>
          <w:lang w:val="fr-FR"/>
        </w:rPr>
        <w:t>c</w:t>
      </w:r>
      <w:r w:rsidR="00915B4A">
        <w:rPr>
          <w:rFonts w:cstheme="minorHAnsi"/>
          <w:noProof/>
          <w:sz w:val="20"/>
          <w:szCs w:val="20"/>
          <w:lang w:val="fr-FR"/>
        </w:rPr>
        <w:t xml:space="preserve"> </w:t>
      </w:r>
      <w:r w:rsidR="00773BA0">
        <w:rPr>
          <w:rFonts w:cstheme="minorHAnsi"/>
          <w:noProof/>
          <w:sz w:val="20"/>
          <w:szCs w:val="20"/>
          <w:lang w:val="fr-FR"/>
        </w:rPr>
        <w:t xml:space="preserve">acoustiquement ouvert </w:t>
      </w:r>
      <w:r w:rsidRPr="00AC26D8">
        <w:rPr>
          <w:rFonts w:cstheme="minorHAnsi"/>
          <w:noProof/>
          <w:sz w:val="20"/>
          <w:szCs w:val="20"/>
          <w:lang w:val="fr-FR"/>
        </w:rPr>
        <w:t>et</w:t>
      </w:r>
      <w:r w:rsidR="00065264" w:rsidRPr="00AC26D8">
        <w:rPr>
          <w:rFonts w:cstheme="minorHAnsi"/>
          <w:noProof/>
          <w:sz w:val="20"/>
          <w:szCs w:val="20"/>
          <w:lang w:val="fr-FR"/>
        </w:rPr>
        <w:t xml:space="preserve"> d’</w:t>
      </w:r>
      <w:r w:rsidRPr="00AC26D8">
        <w:rPr>
          <w:rFonts w:cstheme="minorHAnsi"/>
          <w:noProof/>
          <w:sz w:val="20"/>
          <w:szCs w:val="20"/>
          <w:lang w:val="fr-FR"/>
        </w:rPr>
        <w:t>une membrane durable</w:t>
      </w:r>
      <w:r w:rsidR="00827AA9" w:rsidRPr="00AC26D8">
        <w:rPr>
          <w:rFonts w:cstheme="minorHAnsi"/>
          <w:noProof/>
          <w:sz w:val="20"/>
          <w:szCs w:val="20"/>
          <w:lang w:val="fr-FR"/>
        </w:rPr>
        <w:t>,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haute </w:t>
      </w:r>
      <w:r w:rsidR="00065264" w:rsidRPr="00AC26D8">
        <w:rPr>
          <w:rFonts w:cstheme="minorHAnsi"/>
          <w:noProof/>
          <w:sz w:val="20"/>
          <w:szCs w:val="20"/>
          <w:lang w:val="fr-FR"/>
        </w:rPr>
        <w:t>performance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</w:t>
      </w:r>
      <w:r w:rsidR="00065264" w:rsidRPr="00AC26D8">
        <w:rPr>
          <w:rFonts w:cstheme="minorHAnsi"/>
          <w:noProof/>
          <w:sz w:val="20"/>
          <w:szCs w:val="20"/>
          <w:lang w:val="fr-FR"/>
        </w:rPr>
        <w:t>au dos</w:t>
      </w:r>
      <w:r w:rsidRPr="00AC26D8">
        <w:rPr>
          <w:rFonts w:cstheme="minorHAnsi"/>
          <w:noProof/>
          <w:sz w:val="20"/>
          <w:szCs w:val="20"/>
          <w:lang w:val="fr-FR"/>
        </w:rPr>
        <w:t>.</w:t>
      </w:r>
    </w:p>
    <w:p w14:paraId="69FB8272" w14:textId="77777777" w:rsidR="0008735F" w:rsidRPr="00AC26D8" w:rsidRDefault="0008735F" w:rsidP="0008735F">
      <w:pPr>
        <w:spacing w:after="0" w:line="240" w:lineRule="auto"/>
        <w:rPr>
          <w:rFonts w:cstheme="minorHAnsi"/>
          <w:sz w:val="20"/>
          <w:szCs w:val="20"/>
          <w:lang w:val="fr-FR"/>
        </w:rPr>
      </w:pPr>
      <w:bookmarkStart w:id="0" w:name="_GoBack"/>
      <w:bookmarkEnd w:id="0"/>
    </w:p>
    <w:p w14:paraId="70C84772" w14:textId="77777777" w:rsidR="00C53F71" w:rsidRPr="00AC26D8" w:rsidRDefault="00C53F71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E69E02B" w14:textId="6F745111" w:rsidR="002316EA" w:rsidRPr="00AC26D8" w:rsidRDefault="002316EA" w:rsidP="0008735F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AC26D8">
        <w:rPr>
          <w:rFonts w:cstheme="minorHAnsi"/>
          <w:noProof/>
          <w:sz w:val="20"/>
          <w:szCs w:val="20"/>
          <w:lang w:val="fr-FR"/>
        </w:rPr>
        <w:t>L</w:t>
      </w:r>
      <w:r w:rsidR="0008735F" w:rsidRPr="00AC26D8">
        <w:rPr>
          <w:rFonts w:cstheme="minorHAnsi"/>
          <w:noProof/>
          <w:sz w:val="20"/>
          <w:szCs w:val="20"/>
          <w:lang w:val="fr-FR"/>
        </w:rPr>
        <w:t>'ossature Chicago Metallic™ Monolithic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est </w:t>
      </w:r>
      <w:r w:rsidR="0008735F" w:rsidRPr="00AC26D8">
        <w:rPr>
          <w:rFonts w:cstheme="minorHAnsi"/>
          <w:noProof/>
          <w:sz w:val="20"/>
          <w:szCs w:val="20"/>
          <w:lang w:val="fr-FR"/>
        </w:rPr>
        <w:t>composé de profilés porteurs T-35 (dimension 35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</w:t>
      </w:r>
      <w:r w:rsidR="0008735F" w:rsidRPr="00AC26D8">
        <w:rPr>
          <w:rFonts w:cstheme="minorHAnsi"/>
          <w:noProof/>
          <w:sz w:val="20"/>
          <w:szCs w:val="20"/>
          <w:lang w:val="fr-FR"/>
        </w:rPr>
        <w:t>x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</w:t>
      </w:r>
      <w:r w:rsidR="0008735F" w:rsidRPr="00AC26D8">
        <w:rPr>
          <w:rFonts w:cstheme="minorHAnsi"/>
          <w:noProof/>
          <w:sz w:val="20"/>
          <w:szCs w:val="20"/>
          <w:lang w:val="fr-FR"/>
        </w:rPr>
        <w:t>38mm)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, </w:t>
      </w:r>
      <w:r w:rsidR="0008735F" w:rsidRPr="00AC26D8">
        <w:rPr>
          <w:rFonts w:cstheme="minorHAnsi"/>
          <w:noProof/>
          <w:sz w:val="20"/>
          <w:szCs w:val="20"/>
          <w:lang w:val="fr-FR"/>
        </w:rPr>
        <w:t>d'entretoises en forme d'oméga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(largeur de bride 35 mm) </w:t>
      </w:r>
      <w:r w:rsidR="00B978B2" w:rsidRPr="00AC26D8">
        <w:rPr>
          <w:rFonts w:cstheme="minorHAnsi"/>
          <w:noProof/>
          <w:sz w:val="20"/>
          <w:szCs w:val="20"/>
          <w:lang w:val="fr-FR"/>
        </w:rPr>
        <w:t xml:space="preserve">avec </w:t>
      </w:r>
      <w:r w:rsidR="00D22318" w:rsidRPr="00AC26D8">
        <w:rPr>
          <w:rFonts w:cstheme="minorHAnsi"/>
          <w:noProof/>
          <w:sz w:val="20"/>
          <w:szCs w:val="20"/>
          <w:lang w:val="fr-FR"/>
        </w:rPr>
        <w:t>comme</w:t>
      </w:r>
      <w:r w:rsidR="00B978B2" w:rsidRPr="00AC26D8">
        <w:rPr>
          <w:rFonts w:cstheme="minorHAnsi"/>
          <w:noProof/>
          <w:sz w:val="20"/>
          <w:szCs w:val="20"/>
          <w:lang w:val="fr-FR"/>
        </w:rPr>
        <w:t xml:space="preserve"> finition de rive un profilé en forme de 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C (30 x 40,5 x 30 mm). </w:t>
      </w:r>
      <w:r w:rsidR="00827AA9" w:rsidRPr="00AC26D8">
        <w:rPr>
          <w:rFonts w:cstheme="minorHAnsi"/>
          <w:noProof/>
          <w:sz w:val="20"/>
          <w:szCs w:val="20"/>
          <w:lang w:val="fr-FR"/>
        </w:rPr>
        <w:t>Les profilés porteurs T-35 prévus de lumières (200mm d’axe en axe) sont position</w:t>
      </w:r>
      <w:r w:rsidR="001F6755" w:rsidRPr="00AC26D8">
        <w:rPr>
          <w:rFonts w:cstheme="minorHAnsi"/>
          <w:noProof/>
          <w:sz w:val="20"/>
          <w:szCs w:val="20"/>
          <w:lang w:val="fr-FR"/>
        </w:rPr>
        <w:t>n</w:t>
      </w:r>
      <w:r w:rsidR="00827AA9" w:rsidRPr="00AC26D8">
        <w:rPr>
          <w:rFonts w:cstheme="minorHAnsi"/>
          <w:noProof/>
          <w:sz w:val="20"/>
          <w:szCs w:val="20"/>
          <w:lang w:val="fr-FR"/>
        </w:rPr>
        <w:t>és à une distance de 1200 mm d’axe en axe. S</w:t>
      </w:r>
      <w:r w:rsidR="0008735F" w:rsidRPr="00AC26D8">
        <w:rPr>
          <w:rFonts w:cstheme="minorHAnsi"/>
          <w:noProof/>
          <w:sz w:val="20"/>
          <w:szCs w:val="20"/>
          <w:lang w:val="fr-FR"/>
        </w:rPr>
        <w:t>uspen</w:t>
      </w:r>
      <w:r w:rsidR="00827AA9" w:rsidRPr="00AC26D8">
        <w:rPr>
          <w:rFonts w:cstheme="minorHAnsi"/>
          <w:noProof/>
          <w:sz w:val="20"/>
          <w:szCs w:val="20"/>
          <w:lang w:val="fr-FR"/>
        </w:rPr>
        <w:t>sion</w:t>
      </w:r>
      <w:r w:rsidR="0008735F" w:rsidRPr="00AC26D8">
        <w:rPr>
          <w:rFonts w:cstheme="minorHAnsi"/>
          <w:noProof/>
          <w:sz w:val="20"/>
          <w:szCs w:val="20"/>
          <w:lang w:val="fr-FR"/>
        </w:rPr>
        <w:t xml:space="preserve"> tous les 1200mm </w:t>
      </w:r>
      <w:r w:rsidR="00827AA9" w:rsidRPr="00AC26D8">
        <w:rPr>
          <w:rFonts w:cstheme="minorHAnsi"/>
          <w:noProof/>
          <w:sz w:val="20"/>
          <w:szCs w:val="20"/>
          <w:lang w:val="fr-FR"/>
        </w:rPr>
        <w:t>au moyen de</w:t>
      </w:r>
      <w:r w:rsidR="0008735F" w:rsidRPr="00AC26D8">
        <w:rPr>
          <w:rFonts w:cstheme="minorHAnsi"/>
          <w:noProof/>
          <w:sz w:val="20"/>
          <w:szCs w:val="20"/>
          <w:lang w:val="fr-FR"/>
        </w:rPr>
        <w:t xml:space="preserve"> nonius.</w:t>
      </w:r>
      <w:r w:rsidR="00827AA9" w:rsidRPr="00AC26D8">
        <w:rPr>
          <w:rFonts w:cstheme="minorHAnsi"/>
          <w:noProof/>
          <w:sz w:val="20"/>
          <w:szCs w:val="20"/>
          <w:lang w:val="fr-FR"/>
        </w:rPr>
        <w:t xml:space="preserve"> </w:t>
      </w:r>
    </w:p>
    <w:p w14:paraId="4EC99FEC" w14:textId="10804793" w:rsidR="00827AA9" w:rsidRPr="00AC26D8" w:rsidRDefault="00B978B2" w:rsidP="00827AA9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AC26D8">
        <w:rPr>
          <w:rFonts w:cstheme="minorHAnsi"/>
          <w:noProof/>
          <w:sz w:val="20"/>
          <w:szCs w:val="20"/>
          <w:lang w:val="fr-FR"/>
        </w:rPr>
        <w:t>Perpendiculairement au</w:t>
      </w:r>
      <w:r w:rsidR="00441868" w:rsidRPr="00AC26D8">
        <w:rPr>
          <w:rFonts w:cstheme="minorHAnsi"/>
          <w:noProof/>
          <w:sz w:val="20"/>
          <w:szCs w:val="20"/>
          <w:lang w:val="fr-FR"/>
        </w:rPr>
        <w:t>x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profilés porteurs les entretoises oméga sont position</w:t>
      </w:r>
      <w:r w:rsidR="001F6755" w:rsidRPr="00AC26D8">
        <w:rPr>
          <w:rFonts w:cstheme="minorHAnsi"/>
          <w:noProof/>
          <w:sz w:val="20"/>
          <w:szCs w:val="20"/>
          <w:lang w:val="fr-FR"/>
        </w:rPr>
        <w:t>n</w:t>
      </w:r>
      <w:r w:rsidRPr="00AC26D8">
        <w:rPr>
          <w:rFonts w:cstheme="minorHAnsi"/>
          <w:noProof/>
          <w:sz w:val="20"/>
          <w:szCs w:val="20"/>
          <w:lang w:val="fr-FR"/>
        </w:rPr>
        <w:t>ées tous les 600 mm et s’emboîte</w:t>
      </w:r>
      <w:r w:rsidR="00CA669C" w:rsidRPr="00AC26D8">
        <w:rPr>
          <w:rFonts w:cstheme="minorHAnsi"/>
          <w:noProof/>
          <w:sz w:val="20"/>
          <w:szCs w:val="20"/>
          <w:lang w:val="fr-FR"/>
        </w:rPr>
        <w:t>nt</w:t>
      </w:r>
      <w:r w:rsidRPr="00AC26D8">
        <w:rPr>
          <w:rFonts w:cstheme="minorHAnsi"/>
          <w:noProof/>
          <w:sz w:val="20"/>
          <w:szCs w:val="20"/>
          <w:lang w:val="fr-FR"/>
        </w:rPr>
        <w:t xml:space="preserve"> dans </w:t>
      </w:r>
      <w:r w:rsidR="005D7544" w:rsidRPr="00AC26D8">
        <w:rPr>
          <w:rFonts w:cstheme="minorHAnsi"/>
          <w:noProof/>
          <w:sz w:val="20"/>
          <w:szCs w:val="20"/>
          <w:lang w:val="fr-FR"/>
        </w:rPr>
        <w:t>l</w:t>
      </w:r>
      <w:r w:rsidRPr="00AC26D8">
        <w:rPr>
          <w:rFonts w:cstheme="minorHAnsi"/>
          <w:noProof/>
          <w:sz w:val="20"/>
          <w:szCs w:val="20"/>
          <w:lang w:val="fr-FR"/>
        </w:rPr>
        <w:t>es lumières prévues dans les profilés porteurs T</w:t>
      </w:r>
      <w:r w:rsidR="00827AA9" w:rsidRPr="00AC26D8">
        <w:rPr>
          <w:rFonts w:cstheme="minorHAnsi"/>
          <w:noProof/>
          <w:sz w:val="20"/>
          <w:szCs w:val="20"/>
          <w:lang w:val="fr-FR"/>
        </w:rPr>
        <w:t>-</w:t>
      </w:r>
      <w:r w:rsidRPr="00AC26D8">
        <w:rPr>
          <w:rFonts w:cstheme="minorHAnsi"/>
          <w:noProof/>
          <w:sz w:val="20"/>
          <w:szCs w:val="20"/>
          <w:lang w:val="fr-FR"/>
        </w:rPr>
        <w:t>35</w:t>
      </w:r>
      <w:r w:rsidR="00827AA9" w:rsidRPr="00AC26D8">
        <w:rPr>
          <w:rFonts w:cstheme="minorHAnsi"/>
          <w:noProof/>
          <w:sz w:val="20"/>
          <w:szCs w:val="20"/>
          <w:lang w:val="fr-FR"/>
        </w:rPr>
        <w:t>. Les profilés por</w:t>
      </w:r>
      <w:r w:rsidR="00CA669C" w:rsidRPr="00AC26D8">
        <w:rPr>
          <w:rFonts w:cstheme="minorHAnsi"/>
          <w:noProof/>
          <w:sz w:val="20"/>
          <w:szCs w:val="20"/>
          <w:lang w:val="fr-FR"/>
        </w:rPr>
        <w:t>t</w:t>
      </w:r>
      <w:r w:rsidR="00827AA9" w:rsidRPr="00AC26D8">
        <w:rPr>
          <w:rFonts w:cstheme="minorHAnsi"/>
          <w:noProof/>
          <w:sz w:val="20"/>
          <w:szCs w:val="20"/>
          <w:lang w:val="fr-FR"/>
        </w:rPr>
        <w:t>eurs et entretoises en périphérie sont serrés dans le profilé de rive en forme de C par un clip.</w:t>
      </w:r>
    </w:p>
    <w:p w14:paraId="2808F375" w14:textId="77777777" w:rsidR="002316EA" w:rsidRDefault="002316EA" w:rsidP="0008735F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7A70975B" w14:textId="77777777" w:rsidR="00B978B2" w:rsidRDefault="00B978B2" w:rsidP="0008735F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4C6B85AE" w14:textId="77777777" w:rsidR="002B0D1E" w:rsidRDefault="008A0F74" w:rsidP="0008735F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 xml:space="preserve">Après montage des panneaux contre </w:t>
      </w:r>
      <w:r w:rsidR="002B0D1E">
        <w:rPr>
          <w:rFonts w:cstheme="minorHAnsi"/>
          <w:noProof/>
          <w:sz w:val="20"/>
          <w:szCs w:val="20"/>
          <w:lang w:val="fr-FR"/>
        </w:rPr>
        <w:t>l’ossature les joints sont enduits</w:t>
      </w:r>
      <w:r w:rsidR="0008735F" w:rsidRPr="002750BD">
        <w:rPr>
          <w:rFonts w:cstheme="minorHAnsi"/>
          <w:noProof/>
          <w:sz w:val="20"/>
          <w:szCs w:val="20"/>
          <w:lang w:val="fr-FR"/>
        </w:rPr>
        <w:t xml:space="preserve"> avec </w:t>
      </w:r>
      <w:r w:rsidR="002B0D1E">
        <w:rPr>
          <w:rFonts w:cstheme="minorHAnsi"/>
          <w:noProof/>
          <w:sz w:val="20"/>
          <w:szCs w:val="20"/>
          <w:lang w:val="fr-FR"/>
        </w:rPr>
        <w:t>des</w:t>
      </w:r>
      <w:r w:rsidR="0008735F" w:rsidRPr="002750BD">
        <w:rPr>
          <w:rFonts w:cstheme="minorHAnsi"/>
          <w:noProof/>
          <w:sz w:val="20"/>
          <w:szCs w:val="20"/>
          <w:lang w:val="fr-FR"/>
        </w:rPr>
        <w:t xml:space="preserve"> enduit</w:t>
      </w:r>
      <w:r w:rsidR="002B0D1E">
        <w:rPr>
          <w:rFonts w:cstheme="minorHAnsi"/>
          <w:noProof/>
          <w:sz w:val="20"/>
          <w:szCs w:val="20"/>
          <w:lang w:val="fr-FR"/>
        </w:rPr>
        <w:t>s</w:t>
      </w:r>
      <w:r w:rsidR="0008735F" w:rsidRPr="002750BD">
        <w:rPr>
          <w:rFonts w:cstheme="minorHAnsi"/>
          <w:noProof/>
          <w:sz w:val="20"/>
          <w:szCs w:val="20"/>
          <w:lang w:val="fr-FR"/>
        </w:rPr>
        <w:t xml:space="preserve"> à joint Rockfon® Mono® Acoustic.</w:t>
      </w:r>
      <w:r w:rsidR="002B0D1E" w:rsidRPr="002B0D1E">
        <w:rPr>
          <w:rFonts w:cstheme="minorHAnsi"/>
          <w:noProof/>
          <w:sz w:val="20"/>
          <w:szCs w:val="20"/>
          <w:lang w:val="fr-FR"/>
        </w:rPr>
        <w:t xml:space="preserve"> </w:t>
      </w:r>
      <w:r w:rsidR="0008735F" w:rsidRPr="002750BD">
        <w:rPr>
          <w:rFonts w:cstheme="minorHAnsi"/>
          <w:noProof/>
          <w:sz w:val="20"/>
          <w:szCs w:val="20"/>
          <w:lang w:val="fr-FR"/>
        </w:rPr>
        <w:t xml:space="preserve">Après séchage les joints sont poncés. </w:t>
      </w:r>
      <w:r w:rsidR="002B0D1E" w:rsidRPr="002750BD">
        <w:rPr>
          <w:rFonts w:cstheme="minorHAnsi"/>
          <w:noProof/>
          <w:sz w:val="20"/>
          <w:szCs w:val="20"/>
          <w:lang w:val="fr-FR"/>
        </w:rPr>
        <w:t xml:space="preserve">Entre le plafond et la construction architectonique un joint acrylique est prévu. </w:t>
      </w:r>
      <w:r w:rsidR="0008735F" w:rsidRPr="002750BD">
        <w:rPr>
          <w:rFonts w:cstheme="minorHAnsi"/>
          <w:noProof/>
          <w:sz w:val="20"/>
          <w:szCs w:val="20"/>
          <w:lang w:val="fr-FR"/>
        </w:rPr>
        <w:t xml:space="preserve">Ensuite le plafond </w:t>
      </w:r>
      <w:r w:rsidR="002750BD">
        <w:rPr>
          <w:rFonts w:cstheme="minorHAnsi"/>
          <w:noProof/>
          <w:sz w:val="20"/>
          <w:szCs w:val="20"/>
          <w:lang w:val="fr-FR"/>
        </w:rPr>
        <w:t>dans</w:t>
      </w:r>
      <w:r w:rsidR="002B0D1E">
        <w:rPr>
          <w:rFonts w:cstheme="minorHAnsi"/>
          <w:noProof/>
          <w:sz w:val="20"/>
          <w:szCs w:val="20"/>
          <w:lang w:val="fr-FR"/>
        </w:rPr>
        <w:t xml:space="preserve"> son ensemble est fini avec l’</w:t>
      </w:r>
      <w:r w:rsidR="0008735F" w:rsidRPr="002750BD">
        <w:rPr>
          <w:rFonts w:cstheme="minorHAnsi"/>
          <w:noProof/>
          <w:sz w:val="20"/>
          <w:szCs w:val="20"/>
          <w:lang w:val="fr-FR"/>
        </w:rPr>
        <w:t>enduit de finition acoustique R</w:t>
      </w:r>
      <w:r w:rsidR="002B0D1E">
        <w:rPr>
          <w:rFonts w:cstheme="minorHAnsi"/>
          <w:noProof/>
          <w:sz w:val="20"/>
          <w:szCs w:val="20"/>
          <w:lang w:val="fr-FR"/>
        </w:rPr>
        <w:t>ockfon® Mono® Acoustic Elegant pour une surface de plafond monolithique</w:t>
      </w:r>
      <w:r w:rsidR="002B0D1E" w:rsidRPr="002B0D1E">
        <w:rPr>
          <w:rFonts w:cstheme="minorHAnsi"/>
          <w:noProof/>
          <w:sz w:val="20"/>
          <w:szCs w:val="20"/>
          <w:lang w:val="fr-FR"/>
        </w:rPr>
        <w:t xml:space="preserve"> </w:t>
      </w:r>
      <w:r w:rsidR="002B0D1E">
        <w:rPr>
          <w:rFonts w:cstheme="minorHAnsi"/>
          <w:noProof/>
          <w:sz w:val="20"/>
          <w:szCs w:val="20"/>
          <w:lang w:val="fr-FR"/>
        </w:rPr>
        <w:t>raffinée</w:t>
      </w:r>
      <w:r w:rsidR="0008735F" w:rsidRPr="002750BD">
        <w:rPr>
          <w:rFonts w:cstheme="minorHAnsi"/>
          <w:noProof/>
          <w:sz w:val="20"/>
          <w:szCs w:val="20"/>
          <w:lang w:val="fr-FR"/>
        </w:rPr>
        <w:t xml:space="preserve">. </w:t>
      </w:r>
    </w:p>
    <w:p w14:paraId="53F4355B" w14:textId="77777777" w:rsidR="0008735F" w:rsidRPr="002B0D1E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2750BD">
        <w:rPr>
          <w:rFonts w:cstheme="minorHAnsi"/>
          <w:noProof/>
          <w:sz w:val="20"/>
          <w:szCs w:val="20"/>
          <w:lang w:val="fr-FR"/>
        </w:rPr>
        <w:t xml:space="preserve">Couleur standard blanc </w:t>
      </w:r>
      <w:r w:rsidR="002B0D1E" w:rsidRPr="002B0D1E">
        <w:rPr>
          <w:rFonts w:cstheme="minorHAnsi"/>
          <w:noProof/>
          <w:sz w:val="20"/>
          <w:szCs w:val="20"/>
          <w:lang w:val="fr-FR"/>
        </w:rPr>
        <w:t>(</w:t>
      </w:r>
      <w:r w:rsidR="002B0D1E">
        <w:rPr>
          <w:rFonts w:cstheme="minorHAnsi"/>
          <w:noProof/>
          <w:sz w:val="20"/>
          <w:szCs w:val="20"/>
          <w:lang w:val="fr-FR"/>
        </w:rPr>
        <w:t>rapprochant le NCS S 0500-N)</w:t>
      </w:r>
      <w:r w:rsidR="002B0D1E" w:rsidRPr="002B0D1E">
        <w:rPr>
          <w:rFonts w:cstheme="minorHAnsi"/>
          <w:noProof/>
          <w:sz w:val="20"/>
          <w:szCs w:val="20"/>
          <w:lang w:val="fr-FR"/>
        </w:rPr>
        <w:t xml:space="preserve">. </w:t>
      </w:r>
    </w:p>
    <w:p w14:paraId="5AAFD965" w14:textId="77777777" w:rsidR="0008735F" w:rsidRPr="002750BD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2750BD">
        <w:rPr>
          <w:rFonts w:cstheme="minorHAnsi"/>
          <w:noProof/>
          <w:sz w:val="20"/>
          <w:szCs w:val="20"/>
          <w:lang w:val="fr-FR"/>
        </w:rPr>
        <w:t xml:space="preserve">Le montage se fait par un poseur Mono® Acoustic  agrée par le fabricant. </w:t>
      </w:r>
    </w:p>
    <w:p w14:paraId="2733E2C4" w14:textId="77777777" w:rsidR="005D7544" w:rsidRPr="001523B2" w:rsidRDefault="005D7544" w:rsidP="0008735F">
      <w:pPr>
        <w:spacing w:after="0" w:line="240" w:lineRule="auto"/>
        <w:rPr>
          <w:sz w:val="20"/>
          <w:szCs w:val="20"/>
          <w:lang w:val="fr-BE"/>
        </w:rPr>
      </w:pPr>
    </w:p>
    <w:p w14:paraId="0C8F4256" w14:textId="7AE3DE97" w:rsidR="005D7544" w:rsidRPr="00AC26D8" w:rsidRDefault="005D7544" w:rsidP="005D7544">
      <w:pPr>
        <w:spacing w:after="0" w:line="240" w:lineRule="auto"/>
        <w:rPr>
          <w:sz w:val="20"/>
          <w:szCs w:val="20"/>
          <w:lang w:val="fr-BE"/>
        </w:rPr>
      </w:pPr>
      <w:r w:rsidRPr="00AC26D8">
        <w:rPr>
          <w:sz w:val="20"/>
          <w:szCs w:val="20"/>
          <w:lang w:val="fr-FR"/>
        </w:rPr>
        <w:t xml:space="preserve">Chaque panneau Rockfon Mono® </w:t>
      </w:r>
      <w:proofErr w:type="spellStart"/>
      <w:r w:rsidRPr="00AC26D8">
        <w:rPr>
          <w:sz w:val="20"/>
          <w:szCs w:val="20"/>
          <w:lang w:val="fr-FR"/>
        </w:rPr>
        <w:t>Acoustic</w:t>
      </w:r>
      <w:proofErr w:type="spellEnd"/>
      <w:r w:rsidRPr="00AC26D8">
        <w:rPr>
          <w:sz w:val="20"/>
          <w:szCs w:val="20"/>
          <w:lang w:val="fr-FR"/>
        </w:rPr>
        <w:t xml:space="preserve"> est fixé à l’ossature avec des vis métalliques auto-perceuses à tête</w:t>
      </w:r>
      <w:r w:rsidR="00604367" w:rsidRPr="00AC26D8">
        <w:rPr>
          <w:sz w:val="20"/>
          <w:szCs w:val="20"/>
          <w:lang w:val="fr-FR"/>
        </w:rPr>
        <w:t xml:space="preserve"> </w:t>
      </w:r>
      <w:r w:rsidRPr="00AC26D8">
        <w:rPr>
          <w:sz w:val="20"/>
          <w:szCs w:val="20"/>
          <w:lang w:val="fr-FR"/>
        </w:rPr>
        <w:t xml:space="preserve">trompette (longueur 55 mm) en combinaison avec des rondelles et des </w:t>
      </w:r>
      <w:r w:rsidR="00110B81" w:rsidRPr="00AC26D8">
        <w:rPr>
          <w:sz w:val="20"/>
          <w:szCs w:val="20"/>
          <w:lang w:val="fr-FR"/>
        </w:rPr>
        <w:t>rosaces de fixation</w:t>
      </w:r>
      <w:r w:rsidRPr="00AC26D8">
        <w:rPr>
          <w:sz w:val="20"/>
          <w:szCs w:val="20"/>
          <w:lang w:val="fr-FR"/>
        </w:rPr>
        <w:t xml:space="preserve"> en forme de croix.</w:t>
      </w:r>
      <w:r w:rsidRPr="00AC26D8">
        <w:rPr>
          <w:sz w:val="20"/>
          <w:szCs w:val="20"/>
          <w:lang w:val="fr-FR"/>
        </w:rPr>
        <w:br/>
        <w:t xml:space="preserve">Les rondelles sont utilisées pour visser les panneaux au </w:t>
      </w:r>
      <w:r w:rsidR="00110B81" w:rsidRPr="00AC26D8">
        <w:rPr>
          <w:sz w:val="20"/>
          <w:szCs w:val="20"/>
          <w:lang w:val="fr-FR"/>
        </w:rPr>
        <w:t xml:space="preserve">centre des panneaux </w:t>
      </w:r>
      <w:r w:rsidRPr="00AC26D8">
        <w:rPr>
          <w:sz w:val="20"/>
          <w:szCs w:val="20"/>
          <w:lang w:val="fr-FR"/>
        </w:rPr>
        <w:t>et aux profil</w:t>
      </w:r>
      <w:r w:rsidR="00110B81" w:rsidRPr="00AC26D8">
        <w:rPr>
          <w:sz w:val="20"/>
          <w:szCs w:val="20"/>
          <w:lang w:val="fr-FR"/>
        </w:rPr>
        <w:t>és</w:t>
      </w:r>
      <w:r w:rsidRPr="00AC26D8">
        <w:rPr>
          <w:sz w:val="20"/>
          <w:szCs w:val="20"/>
          <w:lang w:val="fr-FR"/>
        </w:rPr>
        <w:t xml:space="preserve"> de rive. Distance de fixation tous les 300 </w:t>
      </w:r>
      <w:proofErr w:type="spellStart"/>
      <w:r w:rsidRPr="00AC26D8">
        <w:rPr>
          <w:sz w:val="20"/>
          <w:szCs w:val="20"/>
          <w:lang w:val="fr-FR"/>
        </w:rPr>
        <w:t>mm.</w:t>
      </w:r>
      <w:proofErr w:type="spellEnd"/>
      <w:r w:rsidRPr="00AC26D8">
        <w:rPr>
          <w:sz w:val="20"/>
          <w:szCs w:val="20"/>
          <w:lang w:val="fr-FR"/>
        </w:rPr>
        <w:br/>
        <w:t xml:space="preserve">Les </w:t>
      </w:r>
      <w:r w:rsidR="00110B81" w:rsidRPr="00AC26D8">
        <w:rPr>
          <w:sz w:val="20"/>
          <w:szCs w:val="20"/>
          <w:lang w:val="fr-FR"/>
        </w:rPr>
        <w:t>rosaces de fixation</w:t>
      </w:r>
      <w:r w:rsidRPr="00AC26D8">
        <w:rPr>
          <w:sz w:val="20"/>
          <w:szCs w:val="20"/>
          <w:lang w:val="fr-FR"/>
        </w:rPr>
        <w:t xml:space="preserve"> sont attachés aux joints et à l'intersection des coins des panneaux. La distance entre les </w:t>
      </w:r>
      <w:r w:rsidR="00110B81" w:rsidRPr="00AC26D8">
        <w:rPr>
          <w:sz w:val="20"/>
          <w:szCs w:val="20"/>
          <w:lang w:val="fr-FR"/>
        </w:rPr>
        <w:t>rosaces de fixation</w:t>
      </w:r>
      <w:r w:rsidRPr="00AC26D8">
        <w:rPr>
          <w:sz w:val="20"/>
          <w:szCs w:val="20"/>
          <w:lang w:val="fr-FR"/>
        </w:rPr>
        <w:t xml:space="preserve"> en forme de croix est de 300 mm (mesurée le long du profilé porteur) et de 400 mm (mesurée le long des entretoises).</w:t>
      </w:r>
    </w:p>
    <w:p w14:paraId="6EF09B81" w14:textId="77777777" w:rsidR="00110B81" w:rsidRPr="00AC26D8" w:rsidRDefault="00110B81" w:rsidP="0008735F">
      <w:pPr>
        <w:spacing w:after="0" w:line="240" w:lineRule="auto"/>
        <w:rPr>
          <w:sz w:val="20"/>
          <w:szCs w:val="20"/>
          <w:lang w:val="fr-BE"/>
        </w:rPr>
      </w:pPr>
    </w:p>
    <w:p w14:paraId="1F8AA1E5" w14:textId="04131991" w:rsidR="00110B81" w:rsidRPr="00AC26D8" w:rsidRDefault="00110B81" w:rsidP="00110B81">
      <w:pPr>
        <w:spacing w:after="0" w:line="240" w:lineRule="auto"/>
        <w:rPr>
          <w:sz w:val="20"/>
          <w:szCs w:val="20"/>
          <w:lang w:val="fr-BE"/>
        </w:rPr>
      </w:pPr>
      <w:r w:rsidRPr="00AC26D8">
        <w:rPr>
          <w:sz w:val="20"/>
          <w:szCs w:val="20"/>
          <w:lang w:val="fr-FR"/>
        </w:rPr>
        <w:t xml:space="preserve">Les joints et les points de fixation sont ensuite enduit avec l’enduit à joint en poudre Rockfon® </w:t>
      </w:r>
      <w:proofErr w:type="spellStart"/>
      <w:r w:rsidRPr="00AC26D8">
        <w:rPr>
          <w:sz w:val="20"/>
          <w:szCs w:val="20"/>
          <w:lang w:val="fr-FR"/>
        </w:rPr>
        <w:t>Mono®Acoustic</w:t>
      </w:r>
      <w:proofErr w:type="spellEnd"/>
      <w:r w:rsidR="00B60225" w:rsidRPr="00AC26D8">
        <w:rPr>
          <w:sz w:val="20"/>
          <w:szCs w:val="20"/>
          <w:lang w:val="fr-FR"/>
        </w:rPr>
        <w:t xml:space="preserve"> </w:t>
      </w:r>
      <w:r w:rsidR="00B60225" w:rsidRPr="00AC26D8">
        <w:rPr>
          <w:rFonts w:cstheme="minorHAnsi"/>
          <w:noProof/>
          <w:sz w:val="20"/>
          <w:szCs w:val="20"/>
          <w:lang w:val="fr-BE"/>
        </w:rPr>
        <w:t>Powder Filler</w:t>
      </w:r>
      <w:r w:rsidR="00D05D1C" w:rsidRPr="00AC26D8">
        <w:rPr>
          <w:sz w:val="20"/>
          <w:szCs w:val="20"/>
          <w:lang w:val="fr-FR"/>
        </w:rPr>
        <w:t xml:space="preserve">. </w:t>
      </w:r>
      <w:r w:rsidR="00932B48" w:rsidRPr="00AC26D8">
        <w:rPr>
          <w:sz w:val="20"/>
          <w:szCs w:val="20"/>
          <w:lang w:val="fr-FR"/>
        </w:rPr>
        <w:t xml:space="preserve">Le joint est renforcé avec </w:t>
      </w:r>
      <w:r w:rsidRPr="00AC26D8">
        <w:rPr>
          <w:sz w:val="20"/>
          <w:szCs w:val="20"/>
          <w:lang w:val="fr-FR"/>
        </w:rPr>
        <w:t xml:space="preserve">une bande à joint Rockfon Mono </w:t>
      </w:r>
      <w:proofErr w:type="spellStart"/>
      <w:r w:rsidRPr="00AC26D8">
        <w:rPr>
          <w:sz w:val="20"/>
          <w:szCs w:val="20"/>
          <w:lang w:val="fr-FR"/>
        </w:rPr>
        <w:t>Acoustic</w:t>
      </w:r>
      <w:proofErr w:type="spellEnd"/>
      <w:r w:rsidRPr="00AC26D8">
        <w:rPr>
          <w:sz w:val="20"/>
          <w:szCs w:val="20"/>
          <w:lang w:val="fr-FR"/>
        </w:rPr>
        <w:t xml:space="preserve"> de 40 mm de large. Après le séchage de </w:t>
      </w:r>
      <w:r w:rsidR="00932B48" w:rsidRPr="00AC26D8">
        <w:rPr>
          <w:sz w:val="20"/>
          <w:szCs w:val="20"/>
          <w:lang w:val="fr-FR"/>
        </w:rPr>
        <w:t>la première passe d’</w:t>
      </w:r>
      <w:r w:rsidRPr="00AC26D8">
        <w:rPr>
          <w:sz w:val="20"/>
          <w:szCs w:val="20"/>
          <w:lang w:val="fr-FR"/>
        </w:rPr>
        <w:t xml:space="preserve">enduit (selon les directives du fabricant), </w:t>
      </w:r>
      <w:r w:rsidR="00932B48" w:rsidRPr="00AC26D8">
        <w:rPr>
          <w:sz w:val="20"/>
          <w:szCs w:val="20"/>
          <w:lang w:val="fr-FR"/>
        </w:rPr>
        <w:t xml:space="preserve">une deuxième </w:t>
      </w:r>
      <w:r w:rsidR="00FD3745" w:rsidRPr="00AC26D8">
        <w:rPr>
          <w:sz w:val="20"/>
          <w:szCs w:val="20"/>
          <w:lang w:val="fr-FR"/>
        </w:rPr>
        <w:t xml:space="preserve">et éventuellement troisième passe sont </w:t>
      </w:r>
      <w:r w:rsidRPr="00AC26D8">
        <w:rPr>
          <w:sz w:val="20"/>
          <w:szCs w:val="20"/>
          <w:lang w:val="fr-FR"/>
        </w:rPr>
        <w:t xml:space="preserve">effectués </w:t>
      </w:r>
      <w:r w:rsidR="00FD3745" w:rsidRPr="00AC26D8">
        <w:rPr>
          <w:sz w:val="20"/>
          <w:szCs w:val="20"/>
          <w:lang w:val="fr-FR"/>
        </w:rPr>
        <w:t>à l’aide</w:t>
      </w:r>
      <w:r w:rsidRPr="00AC26D8">
        <w:rPr>
          <w:sz w:val="20"/>
          <w:szCs w:val="20"/>
          <w:lang w:val="fr-FR"/>
        </w:rPr>
        <w:t xml:space="preserve"> </w:t>
      </w:r>
      <w:r w:rsidR="00FD3745" w:rsidRPr="00AC26D8">
        <w:rPr>
          <w:sz w:val="20"/>
          <w:szCs w:val="20"/>
          <w:lang w:val="fr-FR"/>
        </w:rPr>
        <w:t xml:space="preserve">d’un </w:t>
      </w:r>
      <w:r w:rsidRPr="00AC26D8">
        <w:rPr>
          <w:sz w:val="20"/>
          <w:szCs w:val="20"/>
          <w:lang w:val="fr-FR"/>
        </w:rPr>
        <w:t xml:space="preserve">enduit </w:t>
      </w:r>
      <w:r w:rsidR="005E208A" w:rsidRPr="00AC26D8">
        <w:rPr>
          <w:sz w:val="20"/>
          <w:szCs w:val="20"/>
          <w:lang w:val="fr-FR"/>
        </w:rPr>
        <w:t xml:space="preserve">prêt à l’emploi </w:t>
      </w:r>
      <w:r w:rsidRPr="00AC26D8">
        <w:rPr>
          <w:sz w:val="20"/>
          <w:szCs w:val="20"/>
          <w:lang w:val="fr-FR"/>
        </w:rPr>
        <w:t xml:space="preserve">Rockfon Mono </w:t>
      </w:r>
      <w:proofErr w:type="spellStart"/>
      <w:r w:rsidRPr="00AC26D8">
        <w:rPr>
          <w:sz w:val="20"/>
          <w:szCs w:val="20"/>
          <w:lang w:val="fr-FR"/>
        </w:rPr>
        <w:t>Acoustic</w:t>
      </w:r>
      <w:proofErr w:type="spellEnd"/>
      <w:r w:rsidR="00B60225" w:rsidRPr="00AC26D8">
        <w:rPr>
          <w:sz w:val="20"/>
          <w:szCs w:val="20"/>
          <w:lang w:val="fr-FR"/>
        </w:rPr>
        <w:t xml:space="preserve"> </w:t>
      </w:r>
      <w:r w:rsidR="00001745" w:rsidRPr="00AC26D8">
        <w:rPr>
          <w:rFonts w:cstheme="minorHAnsi"/>
          <w:sz w:val="20"/>
          <w:szCs w:val="20"/>
          <w:lang w:val="fr-BE"/>
        </w:rPr>
        <w:t>Filler</w:t>
      </w:r>
      <w:r w:rsidRPr="00AC26D8">
        <w:rPr>
          <w:sz w:val="20"/>
          <w:szCs w:val="20"/>
          <w:lang w:val="fr-FR"/>
        </w:rPr>
        <w:t>. Après séchage complet, l’enduisage peut être</w:t>
      </w:r>
      <w:r w:rsidR="008B26B3" w:rsidRPr="00AC26D8">
        <w:rPr>
          <w:sz w:val="20"/>
          <w:szCs w:val="20"/>
          <w:lang w:val="fr-FR"/>
        </w:rPr>
        <w:t xml:space="preserve"> si nécessaire</w:t>
      </w:r>
      <w:r w:rsidRPr="00AC26D8">
        <w:rPr>
          <w:sz w:val="20"/>
          <w:szCs w:val="20"/>
          <w:lang w:val="fr-FR"/>
        </w:rPr>
        <w:t xml:space="preserve"> poncée selon les directives du fabricant.</w:t>
      </w:r>
      <w:r w:rsidRPr="00AC26D8">
        <w:rPr>
          <w:sz w:val="20"/>
          <w:szCs w:val="20"/>
          <w:lang w:val="fr-FR"/>
        </w:rPr>
        <w:br/>
        <w:t>Le plafond est ensuite fini dans son intégralité avec l’enduit de fin</w:t>
      </w:r>
      <w:r w:rsidR="00F5502C" w:rsidRPr="00AC26D8">
        <w:rPr>
          <w:sz w:val="20"/>
          <w:szCs w:val="20"/>
          <w:lang w:val="fr-FR"/>
        </w:rPr>
        <w:t>i</w:t>
      </w:r>
      <w:r w:rsidRPr="00AC26D8">
        <w:rPr>
          <w:sz w:val="20"/>
          <w:szCs w:val="20"/>
          <w:lang w:val="fr-FR"/>
        </w:rPr>
        <w:t xml:space="preserve">tion Rockfon® Mono® </w:t>
      </w:r>
      <w:proofErr w:type="spellStart"/>
      <w:r w:rsidRPr="00AC26D8">
        <w:rPr>
          <w:sz w:val="20"/>
          <w:szCs w:val="20"/>
          <w:lang w:val="fr-FR"/>
        </w:rPr>
        <w:t>Acoustic</w:t>
      </w:r>
      <w:proofErr w:type="spellEnd"/>
      <w:r w:rsidRPr="00AC26D8">
        <w:rPr>
          <w:sz w:val="20"/>
          <w:szCs w:val="20"/>
          <w:lang w:val="fr-FR"/>
        </w:rPr>
        <w:t xml:space="preserve"> </w:t>
      </w:r>
      <w:proofErr w:type="spellStart"/>
      <w:r w:rsidRPr="00AC26D8">
        <w:rPr>
          <w:sz w:val="20"/>
          <w:szCs w:val="20"/>
          <w:lang w:val="fr-FR"/>
        </w:rPr>
        <w:t>Elegant</w:t>
      </w:r>
      <w:proofErr w:type="spellEnd"/>
      <w:r w:rsidRPr="00AC26D8">
        <w:rPr>
          <w:sz w:val="20"/>
          <w:szCs w:val="20"/>
          <w:lang w:val="fr-FR"/>
        </w:rPr>
        <w:t xml:space="preserve"> (couleur blanc standard - approximativement NCS S 0500-N) pour une surface de plafond monolithique blanc raffiné ou </w:t>
      </w:r>
      <w:r w:rsidR="001523B2" w:rsidRPr="00AC26D8">
        <w:rPr>
          <w:sz w:val="20"/>
          <w:szCs w:val="20"/>
          <w:lang w:val="fr-FR"/>
        </w:rPr>
        <w:t>l’</w:t>
      </w:r>
      <w:r w:rsidRPr="00AC26D8">
        <w:rPr>
          <w:sz w:val="20"/>
          <w:szCs w:val="20"/>
          <w:lang w:val="fr-FR"/>
        </w:rPr>
        <w:t xml:space="preserve">enduit de finition Rockfon® Mono® </w:t>
      </w:r>
      <w:proofErr w:type="spellStart"/>
      <w:r w:rsidRPr="00AC26D8">
        <w:rPr>
          <w:sz w:val="20"/>
          <w:szCs w:val="20"/>
          <w:lang w:val="fr-FR"/>
        </w:rPr>
        <w:t>Acoustic</w:t>
      </w:r>
      <w:proofErr w:type="spellEnd"/>
      <w:r w:rsidRPr="00AC26D8">
        <w:rPr>
          <w:sz w:val="20"/>
          <w:szCs w:val="20"/>
          <w:lang w:val="fr-FR"/>
        </w:rPr>
        <w:t xml:space="preserve"> </w:t>
      </w:r>
      <w:proofErr w:type="spellStart"/>
      <w:r w:rsidRPr="00AC26D8">
        <w:rPr>
          <w:sz w:val="20"/>
          <w:szCs w:val="20"/>
          <w:lang w:val="fr-FR"/>
        </w:rPr>
        <w:t>Ready</w:t>
      </w:r>
      <w:proofErr w:type="spellEnd"/>
      <w:r w:rsidR="001523B2" w:rsidRPr="00AC26D8">
        <w:rPr>
          <w:sz w:val="20"/>
          <w:szCs w:val="20"/>
          <w:lang w:val="fr-FR"/>
        </w:rPr>
        <w:t>-</w:t>
      </w:r>
      <w:r w:rsidRPr="00AC26D8">
        <w:rPr>
          <w:sz w:val="20"/>
          <w:szCs w:val="20"/>
          <w:lang w:val="fr-FR"/>
        </w:rPr>
        <w:t xml:space="preserve">Mix (NCS code ou code </w:t>
      </w:r>
      <w:proofErr w:type="spellStart"/>
      <w:r w:rsidRPr="00AC26D8">
        <w:rPr>
          <w:sz w:val="20"/>
          <w:szCs w:val="20"/>
          <w:lang w:val="fr-FR"/>
        </w:rPr>
        <w:t>Ral</w:t>
      </w:r>
      <w:proofErr w:type="spellEnd"/>
      <w:r w:rsidRPr="00AC26D8">
        <w:rPr>
          <w:sz w:val="20"/>
          <w:szCs w:val="20"/>
          <w:lang w:val="fr-FR"/>
        </w:rPr>
        <w:t xml:space="preserve">) </w:t>
      </w:r>
      <w:r w:rsidR="001523B2" w:rsidRPr="00AC26D8">
        <w:rPr>
          <w:sz w:val="20"/>
          <w:szCs w:val="20"/>
          <w:lang w:val="fr-FR"/>
        </w:rPr>
        <w:t xml:space="preserve">pour une </w:t>
      </w:r>
      <w:r w:rsidRPr="00AC26D8">
        <w:rPr>
          <w:sz w:val="20"/>
          <w:szCs w:val="20"/>
          <w:lang w:val="fr-FR"/>
        </w:rPr>
        <w:t>surface de plafond monolithique</w:t>
      </w:r>
      <w:r w:rsidR="001523B2" w:rsidRPr="00AC26D8">
        <w:rPr>
          <w:sz w:val="20"/>
          <w:szCs w:val="20"/>
          <w:lang w:val="fr-FR"/>
        </w:rPr>
        <w:t xml:space="preserve"> couleur</w:t>
      </w:r>
      <w:r w:rsidRPr="00AC26D8">
        <w:rPr>
          <w:sz w:val="20"/>
          <w:szCs w:val="20"/>
          <w:lang w:val="fr-FR"/>
        </w:rPr>
        <w:t>.</w:t>
      </w:r>
    </w:p>
    <w:p w14:paraId="247195C0" w14:textId="77777777" w:rsidR="00110B81" w:rsidRPr="00110B81" w:rsidRDefault="00110B81" w:rsidP="0008735F">
      <w:pPr>
        <w:spacing w:after="0" w:line="240" w:lineRule="auto"/>
        <w:rPr>
          <w:lang w:val="fr-BE"/>
        </w:rPr>
      </w:pPr>
    </w:p>
    <w:p w14:paraId="348AAC22" w14:textId="77777777" w:rsidR="00110B81" w:rsidRDefault="00110B81" w:rsidP="0008735F">
      <w:pPr>
        <w:spacing w:after="0" w:line="240" w:lineRule="auto"/>
        <w:rPr>
          <w:lang w:val="fr-BE"/>
        </w:rPr>
      </w:pPr>
    </w:p>
    <w:p w14:paraId="46FA75D5" w14:textId="77777777" w:rsidR="001523B2" w:rsidRPr="00110B81" w:rsidRDefault="001523B2" w:rsidP="0008735F">
      <w:pPr>
        <w:spacing w:after="0" w:line="240" w:lineRule="auto"/>
        <w:rPr>
          <w:lang w:val="fr-BE"/>
        </w:rPr>
      </w:pPr>
    </w:p>
    <w:p w14:paraId="11875249" w14:textId="77777777" w:rsidR="0008735F" w:rsidRPr="00110B81" w:rsidRDefault="0008735F" w:rsidP="0008735F">
      <w:pPr>
        <w:spacing w:after="0" w:line="240" w:lineRule="auto"/>
        <w:rPr>
          <w:sz w:val="20"/>
          <w:szCs w:val="20"/>
          <w:lang w:val="fr-BE"/>
        </w:rPr>
      </w:pPr>
    </w:p>
    <w:p w14:paraId="0F6C6F33" w14:textId="77777777" w:rsidR="0008735F" w:rsidRPr="006E5F04" w:rsidRDefault="001523B2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>
        <w:rPr>
          <w:rFonts w:cstheme="minorHAnsi"/>
          <w:b/>
          <w:sz w:val="20"/>
          <w:szCs w:val="20"/>
          <w:u w:val="single"/>
          <w:lang w:val="fr-BE"/>
        </w:rPr>
        <w:lastRenderedPageBreak/>
        <w:t xml:space="preserve">Spécifications </w:t>
      </w:r>
      <w:proofErr w:type="gramStart"/>
      <w:r>
        <w:rPr>
          <w:rFonts w:cstheme="minorHAnsi"/>
          <w:b/>
          <w:sz w:val="20"/>
          <w:szCs w:val="20"/>
          <w:u w:val="single"/>
          <w:lang w:val="fr-BE"/>
        </w:rPr>
        <w:t>techniques</w:t>
      </w:r>
      <w:r w:rsidR="0008735F" w:rsidRPr="006E5F04">
        <w:rPr>
          <w:rFonts w:cstheme="minorHAnsi"/>
          <w:b/>
          <w:sz w:val="20"/>
          <w:szCs w:val="20"/>
          <w:u w:val="single"/>
          <w:lang w:val="fr-BE"/>
        </w:rPr>
        <w:t>:</w:t>
      </w:r>
      <w:proofErr w:type="gramEnd"/>
    </w:p>
    <w:p w14:paraId="4DF29F3D" w14:textId="77777777" w:rsidR="00A57314" w:rsidRDefault="00A57314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FD3CB56" w14:textId="77777777" w:rsidR="0008735F" w:rsidRDefault="001523B2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t>Dimension panneau</w:t>
      </w:r>
    </w:p>
    <w:p w14:paraId="2B2C9CD4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1200</w:t>
      </w:r>
      <w:r w:rsidR="002750BD">
        <w:rPr>
          <w:rFonts w:cstheme="minorHAnsi"/>
          <w:noProof/>
          <w:sz w:val="20"/>
          <w:szCs w:val="20"/>
          <w:lang w:val="fr-BE"/>
        </w:rPr>
        <w:t>/1800</w:t>
      </w:r>
      <w:r w:rsidRPr="00CD0331">
        <w:rPr>
          <w:rFonts w:cstheme="minorHAnsi"/>
          <w:noProof/>
          <w:sz w:val="20"/>
          <w:szCs w:val="20"/>
          <w:lang w:val="fr-BE"/>
        </w:rPr>
        <w:t xml:space="preserve"> x 1200 x 40 mm</w:t>
      </w:r>
    </w:p>
    <w:p w14:paraId="69892AC8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E3B3C95" w14:textId="77777777" w:rsidR="0008735F" w:rsidRPr="00FA0575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518FF89E" w14:textId="77777777" w:rsidR="0008735F" w:rsidRPr="00CD0331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1B41B319" w14:textId="77777777" w:rsidR="0008735F" w:rsidRPr="00CD0331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42807690" w14:textId="77777777" w:rsidR="0008735F" w:rsidRPr="00CD0331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555139CB" w14:textId="77777777" w:rsidR="0008735F" w:rsidRPr="00CD0331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28230587" w14:textId="77777777" w:rsidR="0008735F" w:rsidRPr="00FA0575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297CB48" w14:textId="77777777" w:rsidR="0008735F" w:rsidRPr="006E5F04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745E6EAE" w14:textId="77777777" w:rsidR="001523B2" w:rsidRDefault="001523B2" w:rsidP="001523B2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523B2">
        <w:rPr>
          <w:rFonts w:cstheme="minorHAnsi"/>
          <w:noProof/>
          <w:sz w:val="20"/>
          <w:szCs w:val="20"/>
          <w:lang w:val="fr-FR"/>
        </w:rPr>
        <w:t xml:space="preserve">La pièce doit être </w:t>
      </w:r>
      <w:r>
        <w:rPr>
          <w:rFonts w:cstheme="minorHAnsi"/>
          <w:noProof/>
          <w:sz w:val="20"/>
          <w:szCs w:val="20"/>
          <w:lang w:val="fr-FR"/>
        </w:rPr>
        <w:t>fermé</w:t>
      </w:r>
      <w:r w:rsidRPr="001523B2">
        <w:rPr>
          <w:rFonts w:cstheme="minorHAnsi"/>
          <w:noProof/>
          <w:sz w:val="20"/>
          <w:szCs w:val="20"/>
          <w:lang w:val="fr-FR"/>
        </w:rPr>
        <w:t xml:space="preserve"> et conditionnée en termes de température et d'humidité (températures entre </w:t>
      </w:r>
    </w:p>
    <w:p w14:paraId="65C90E22" w14:textId="77777777" w:rsidR="001523B2" w:rsidRDefault="001523B2" w:rsidP="001523B2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1523B2">
        <w:rPr>
          <w:rFonts w:cstheme="minorHAnsi"/>
          <w:noProof/>
          <w:sz w:val="20"/>
          <w:szCs w:val="20"/>
          <w:lang w:val="fr-FR"/>
        </w:rPr>
        <w:t xml:space="preserve">5 et 40 ° C et une humidité relative entre 40% et 60% avec un maximum de 80%). </w:t>
      </w:r>
      <w:r>
        <w:rPr>
          <w:rFonts w:cstheme="minorHAnsi"/>
          <w:noProof/>
          <w:sz w:val="20"/>
          <w:szCs w:val="20"/>
          <w:lang w:val="fr-FR"/>
        </w:rPr>
        <w:t>Pour l’usage dans les piscines et zones humides c</w:t>
      </w:r>
      <w:r w:rsidRPr="001523B2">
        <w:rPr>
          <w:rFonts w:cstheme="minorHAnsi"/>
          <w:noProof/>
          <w:sz w:val="20"/>
          <w:szCs w:val="20"/>
          <w:lang w:val="fr-FR"/>
        </w:rPr>
        <w:t>ontacte</w:t>
      </w:r>
      <w:r>
        <w:rPr>
          <w:rFonts w:cstheme="minorHAnsi"/>
          <w:noProof/>
          <w:sz w:val="20"/>
          <w:szCs w:val="20"/>
          <w:lang w:val="fr-FR"/>
        </w:rPr>
        <w:t>r</w:t>
      </w:r>
      <w:r w:rsidRPr="001523B2">
        <w:rPr>
          <w:rFonts w:cstheme="minorHAnsi"/>
          <w:noProof/>
          <w:sz w:val="20"/>
          <w:szCs w:val="20"/>
          <w:lang w:val="fr-FR"/>
        </w:rPr>
        <w:t xml:space="preserve"> Rockfon</w:t>
      </w:r>
      <w:r>
        <w:rPr>
          <w:rFonts w:cstheme="minorHAnsi"/>
          <w:noProof/>
          <w:sz w:val="20"/>
          <w:szCs w:val="20"/>
          <w:lang w:val="fr-FR"/>
        </w:rPr>
        <w:t>.</w:t>
      </w:r>
    </w:p>
    <w:p w14:paraId="6D30112E" w14:textId="77777777" w:rsidR="00891B6E" w:rsidRDefault="00891B6E" w:rsidP="001523B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81001F4" w14:textId="77777777" w:rsidR="00891B6E" w:rsidRPr="001F6755" w:rsidRDefault="00891B6E" w:rsidP="001523B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AE97FDE" w14:textId="6ADB630E" w:rsidR="00915B4A" w:rsidRDefault="00891B6E" w:rsidP="00915B4A">
      <w:pPr>
        <w:spacing w:after="240"/>
        <w:rPr>
          <w:rFonts w:eastAsia="Times New Roman"/>
          <w:lang w:val="fr-BE"/>
        </w:rPr>
      </w:pPr>
      <w:r w:rsidRPr="00891B6E">
        <w:rPr>
          <w:rFonts w:cstheme="minorHAnsi"/>
          <w:noProof/>
          <w:sz w:val="20"/>
          <w:szCs w:val="20"/>
          <w:lang w:val="fr-FR"/>
        </w:rPr>
        <w:t>Pression différentielle</w:t>
      </w:r>
      <w:r w:rsidRPr="00891B6E">
        <w:rPr>
          <w:rFonts w:cstheme="minorHAnsi"/>
          <w:noProof/>
          <w:sz w:val="20"/>
          <w:szCs w:val="20"/>
          <w:lang w:val="fr-FR"/>
        </w:rPr>
        <w:br/>
      </w:r>
      <w:r w:rsidRPr="000F135E">
        <w:rPr>
          <w:rFonts w:cstheme="minorHAnsi"/>
          <w:noProof/>
          <w:sz w:val="20"/>
          <w:szCs w:val="20"/>
          <w:lang w:val="fr-FR"/>
        </w:rPr>
        <w:t xml:space="preserve">La pression différentielle est créée, par exemple, par une ventilation </w:t>
      </w:r>
      <w:r w:rsidR="00C53F47" w:rsidRPr="000F135E">
        <w:rPr>
          <w:rFonts w:cstheme="minorHAnsi"/>
          <w:noProof/>
          <w:sz w:val="20"/>
          <w:szCs w:val="20"/>
          <w:lang w:val="fr-FR"/>
        </w:rPr>
        <w:t>directe dans le plénum</w:t>
      </w:r>
      <w:r w:rsidR="00316A25" w:rsidRPr="000F135E">
        <w:rPr>
          <w:rFonts w:cstheme="minorHAnsi"/>
          <w:noProof/>
          <w:sz w:val="20"/>
          <w:szCs w:val="20"/>
          <w:lang w:val="fr-FR"/>
        </w:rPr>
        <w:t xml:space="preserve"> ou par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 des </w:t>
      </w:r>
      <w:r w:rsidR="00C53F47" w:rsidRPr="000F135E">
        <w:rPr>
          <w:rFonts w:cstheme="minorHAnsi"/>
          <w:noProof/>
          <w:sz w:val="20"/>
          <w:szCs w:val="20"/>
          <w:lang w:val="fr-FR"/>
        </w:rPr>
        <w:t>conduites de ventilations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 qui ne sont pas </w:t>
      </w:r>
      <w:r w:rsidR="00C53F47" w:rsidRPr="000F135E">
        <w:rPr>
          <w:rFonts w:cstheme="minorHAnsi"/>
          <w:noProof/>
          <w:sz w:val="20"/>
          <w:szCs w:val="20"/>
          <w:lang w:val="fr-FR"/>
        </w:rPr>
        <w:t>étanche à l’air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 créant un effet de cheminée</w:t>
      </w:r>
      <w:r w:rsidR="003B0181" w:rsidRPr="000F135E">
        <w:rPr>
          <w:rFonts w:cstheme="minorHAnsi"/>
          <w:noProof/>
          <w:sz w:val="20"/>
          <w:szCs w:val="20"/>
          <w:lang w:val="fr-FR"/>
        </w:rPr>
        <w:t>.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 Il est important de déterminer à l'avance si une différence de pression peut se produire. </w:t>
      </w:r>
      <w:r w:rsidR="003B0181" w:rsidRPr="000F135E">
        <w:rPr>
          <w:rFonts w:cstheme="minorHAnsi"/>
          <w:noProof/>
          <w:sz w:val="20"/>
          <w:szCs w:val="20"/>
          <w:lang w:val="fr-FR"/>
        </w:rPr>
        <w:t>Ces imperfections structurelles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 peu</w:t>
      </w:r>
      <w:r w:rsidR="003B0181" w:rsidRPr="000F135E">
        <w:rPr>
          <w:rFonts w:cstheme="minorHAnsi"/>
          <w:noProof/>
          <w:sz w:val="20"/>
          <w:szCs w:val="20"/>
          <w:lang w:val="fr-FR"/>
        </w:rPr>
        <w:t>vent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 conduire à une </w:t>
      </w:r>
      <w:r w:rsidR="004930BB" w:rsidRPr="000F135E">
        <w:rPr>
          <w:rFonts w:cstheme="minorHAnsi"/>
          <w:noProof/>
          <w:sz w:val="20"/>
          <w:szCs w:val="20"/>
          <w:lang w:val="fr-FR"/>
        </w:rPr>
        <w:t>sous pression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 dans le plénum</w:t>
      </w:r>
      <w:r w:rsidR="003B0181" w:rsidRPr="000F135E">
        <w:rPr>
          <w:rFonts w:cstheme="minorHAnsi"/>
          <w:noProof/>
          <w:sz w:val="20"/>
          <w:szCs w:val="20"/>
          <w:lang w:val="fr-FR"/>
        </w:rPr>
        <w:t>,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 </w:t>
      </w:r>
      <w:r w:rsidR="003B0181" w:rsidRPr="000F135E">
        <w:rPr>
          <w:rFonts w:cstheme="minorHAnsi"/>
          <w:noProof/>
          <w:sz w:val="20"/>
          <w:szCs w:val="20"/>
          <w:lang w:val="fr-FR"/>
        </w:rPr>
        <w:t>L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e plafond fonctionne </w:t>
      </w:r>
      <w:r w:rsidR="006B3B76" w:rsidRPr="000F135E">
        <w:rPr>
          <w:rFonts w:cstheme="minorHAnsi"/>
          <w:noProof/>
          <w:sz w:val="20"/>
          <w:szCs w:val="20"/>
          <w:lang w:val="fr-FR"/>
        </w:rPr>
        <w:t xml:space="preserve">alors 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comme une hotte aspirante et l'air est aspiré à travers le plafond dans le plénum. </w:t>
      </w:r>
      <w:r w:rsidR="00915B4A">
        <w:rPr>
          <w:rFonts w:eastAsia="Times New Roman"/>
          <w:sz w:val="20"/>
          <w:szCs w:val="20"/>
          <w:lang w:val="fr-BE"/>
        </w:rPr>
        <w:t>La poussière présente en suspension dans l’air ambiant s’accumule par aspiration dans les pores de la structure ouverte du système (panneau et finition projetée).</w:t>
      </w:r>
      <w:r w:rsidR="00915B4A">
        <w:rPr>
          <w:rFonts w:eastAsia="Times New Roman"/>
          <w:lang w:val="fr-BE"/>
        </w:rPr>
        <w:t xml:space="preserve"> </w:t>
      </w:r>
      <w:r w:rsidR="00915B4A">
        <w:rPr>
          <w:sz w:val="20"/>
          <w:szCs w:val="20"/>
          <w:lang w:val="fr-FR"/>
        </w:rPr>
        <w:t xml:space="preserve"> Pour minimiser ce risque d’encrassement, la pression sous et au-dessus du plafond doit être égale.</w:t>
      </w:r>
    </w:p>
    <w:p w14:paraId="65CED798" w14:textId="77777777" w:rsidR="000F135E" w:rsidRPr="00F10B82" w:rsidRDefault="000F135E" w:rsidP="00891B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6687DC3" w14:textId="16690732" w:rsidR="00FE3BB9" w:rsidRPr="00891B6E" w:rsidRDefault="00FE3BB9" w:rsidP="00891B6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E3BB9">
        <w:rPr>
          <w:rFonts w:cstheme="minorHAnsi"/>
          <w:noProof/>
          <w:sz w:val="20"/>
          <w:szCs w:val="20"/>
          <w:lang w:val="fr-FR"/>
        </w:rPr>
        <w:t>Intégration de techniques</w:t>
      </w:r>
      <w:r w:rsidRPr="00FE3BB9">
        <w:rPr>
          <w:rFonts w:cstheme="minorHAnsi"/>
          <w:noProof/>
          <w:sz w:val="20"/>
          <w:szCs w:val="20"/>
          <w:lang w:val="fr-FR"/>
        </w:rPr>
        <w:br/>
      </w:r>
      <w:r w:rsidR="00384C1A" w:rsidRPr="000F135E">
        <w:rPr>
          <w:rFonts w:cstheme="minorHAnsi"/>
          <w:noProof/>
          <w:sz w:val="20"/>
          <w:szCs w:val="20"/>
          <w:lang w:val="fr-FR"/>
        </w:rPr>
        <w:t xml:space="preserve">Celles </w:t>
      </w:r>
      <w:r w:rsidRPr="000F135E">
        <w:rPr>
          <w:rFonts w:cstheme="minorHAnsi"/>
          <w:noProof/>
          <w:sz w:val="20"/>
          <w:szCs w:val="20"/>
          <w:lang w:val="fr-FR"/>
        </w:rPr>
        <w:t>ci doivent être connu</w:t>
      </w:r>
      <w:r w:rsidR="00384C1A" w:rsidRPr="000F135E">
        <w:rPr>
          <w:rFonts w:cstheme="minorHAnsi"/>
          <w:noProof/>
          <w:sz w:val="20"/>
          <w:szCs w:val="20"/>
          <w:lang w:val="fr-FR"/>
        </w:rPr>
        <w:t>e</w:t>
      </w:r>
      <w:r w:rsidRPr="000F135E">
        <w:rPr>
          <w:rFonts w:cstheme="minorHAnsi"/>
          <w:noProof/>
          <w:sz w:val="20"/>
          <w:szCs w:val="20"/>
          <w:lang w:val="fr-FR"/>
        </w:rPr>
        <w:t xml:space="preserve">s de l'installateur avant l'installation du plafond Rockfon® Mono® Acoustic. Tous les ajustements, renforts, points de suspension supplémentaires et similaires peuvent être fournis dans cette phase préliminaire. </w:t>
      </w:r>
      <w:r w:rsidR="00A57314" w:rsidRPr="000F135E">
        <w:rPr>
          <w:rFonts w:cstheme="minorHAnsi"/>
          <w:noProof/>
          <w:sz w:val="20"/>
          <w:szCs w:val="20"/>
          <w:lang w:val="fr-FR"/>
        </w:rPr>
        <w:t xml:space="preserve">Après </w:t>
      </w:r>
      <w:r w:rsidRPr="000F135E">
        <w:rPr>
          <w:rFonts w:cstheme="minorHAnsi"/>
          <w:noProof/>
          <w:sz w:val="20"/>
          <w:szCs w:val="20"/>
          <w:lang w:val="fr-FR"/>
        </w:rPr>
        <w:t>l'installation du plafond monolithique</w:t>
      </w:r>
      <w:r w:rsidR="00A57314" w:rsidRPr="000F135E">
        <w:rPr>
          <w:rFonts w:cstheme="minorHAnsi"/>
          <w:noProof/>
          <w:sz w:val="20"/>
          <w:szCs w:val="20"/>
          <w:lang w:val="fr-FR"/>
        </w:rPr>
        <w:t xml:space="preserve"> </w:t>
      </w:r>
      <w:r w:rsidR="00CE635C" w:rsidRPr="000F135E">
        <w:rPr>
          <w:rFonts w:cstheme="minorHAnsi"/>
          <w:noProof/>
          <w:sz w:val="20"/>
          <w:szCs w:val="20"/>
          <w:lang w:val="fr-FR"/>
        </w:rPr>
        <w:t xml:space="preserve">c’est plus difficilement réalisable </w:t>
      </w:r>
      <w:r w:rsidR="005A7EDF" w:rsidRPr="000F135E">
        <w:rPr>
          <w:rFonts w:cstheme="minorHAnsi"/>
          <w:noProof/>
          <w:sz w:val="20"/>
          <w:szCs w:val="20"/>
          <w:lang w:val="fr-FR"/>
        </w:rPr>
        <w:t>sans occasionner de défauts visuels</w:t>
      </w:r>
      <w:r w:rsidR="00A57314" w:rsidRPr="000F135E">
        <w:rPr>
          <w:rFonts w:cstheme="minorHAnsi"/>
          <w:noProof/>
          <w:sz w:val="20"/>
          <w:szCs w:val="20"/>
          <w:lang w:val="fr-FR"/>
        </w:rPr>
        <w:t>.</w:t>
      </w:r>
    </w:p>
    <w:p w14:paraId="31AD838C" w14:textId="77777777" w:rsidR="0008735F" w:rsidRPr="00FA0575" w:rsidRDefault="0008735F" w:rsidP="0008735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89C664D" w14:textId="77777777" w:rsidR="0008735F" w:rsidRPr="00823C84" w:rsidRDefault="0008735F" w:rsidP="0008735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530D8D03" w14:textId="77777777" w:rsidR="0008735F" w:rsidRPr="002750BD" w:rsidRDefault="0008735F" w:rsidP="0008735F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2750BD">
        <w:rPr>
          <w:rFonts w:cstheme="minorHAnsi"/>
          <w:noProof/>
          <w:sz w:val="20"/>
          <w:szCs w:val="20"/>
          <w:lang w:val="fr-FR"/>
        </w:rPr>
        <w:t xml:space="preserve">Les produits sont testés selon la norme EN ISO 354 et classifiés selon la norme EN ISO 11654, ainsi que l'exige la Norme sur les plafonds (EN 13964). </w:t>
      </w:r>
    </w:p>
    <w:p w14:paraId="49E77B4A" w14:textId="77777777" w:rsidR="0008735F" w:rsidRPr="002750BD" w:rsidRDefault="0008735F" w:rsidP="0008735F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2750BD">
        <w:rPr>
          <w:rFonts w:cstheme="minorHAnsi"/>
          <w:noProof/>
          <w:sz w:val="20"/>
          <w:szCs w:val="20"/>
          <w:lang w:val="fr-FR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50719F7F" w14:textId="77777777" w:rsidR="0008735F" w:rsidRPr="00C24907" w:rsidRDefault="0008735F" w:rsidP="0008735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8735F" w:rsidRPr="00050E55" w14:paraId="197482A4" w14:textId="77777777" w:rsidTr="00EA220C">
        <w:trPr>
          <w:cantSplit/>
        </w:trPr>
        <w:tc>
          <w:tcPr>
            <w:tcW w:w="1413" w:type="dxa"/>
          </w:tcPr>
          <w:p w14:paraId="3200AE45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5F2A4C74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74C3F19A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1C189DA1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7763E68D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4E90B0D9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1FDD57F7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09845E20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361B985D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5BB0FE1A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30110EE0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8735F" w:rsidRPr="00050E55" w14:paraId="6C17AABF" w14:textId="77777777" w:rsidTr="00EA220C">
        <w:trPr>
          <w:cantSplit/>
        </w:trPr>
        <w:tc>
          <w:tcPr>
            <w:tcW w:w="1413" w:type="dxa"/>
          </w:tcPr>
          <w:p w14:paraId="25C48A32" w14:textId="77777777" w:rsidR="0008735F" w:rsidRPr="004E40B9" w:rsidRDefault="0008735F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14:paraId="7FF677FA" w14:textId="77777777" w:rsidR="0008735F" w:rsidRPr="00144AAE" w:rsidRDefault="0008735F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220</w:t>
            </w:r>
          </w:p>
        </w:tc>
        <w:tc>
          <w:tcPr>
            <w:tcW w:w="687" w:type="dxa"/>
          </w:tcPr>
          <w:p w14:paraId="2D65AD87" w14:textId="77777777" w:rsidR="0008735F" w:rsidRPr="00FB71F3" w:rsidRDefault="0008735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30BEE9B0" w14:textId="77777777" w:rsidR="0008735F" w:rsidRPr="00FB71F3" w:rsidRDefault="0008735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14:paraId="2717D004" w14:textId="77777777" w:rsidR="0008735F" w:rsidRPr="00FB71F3" w:rsidRDefault="002750BD" w:rsidP="00EA22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57940371" w14:textId="77777777" w:rsidR="0008735F" w:rsidRPr="00FB71F3" w:rsidRDefault="0008735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6454E5A8" w14:textId="77777777" w:rsidR="0008735F" w:rsidRPr="00FB71F3" w:rsidRDefault="0008735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27FB558B" w14:textId="77777777" w:rsidR="0008735F" w:rsidRPr="00FB71F3" w:rsidRDefault="0008735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700D8478" w14:textId="77777777" w:rsidR="0008735F" w:rsidRPr="00FB71F3" w:rsidRDefault="002750BD" w:rsidP="00EA22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14:paraId="519FDAAA" w14:textId="77777777" w:rsidR="0008735F" w:rsidRPr="00FB71F3" w:rsidRDefault="0008735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7C949B53" w14:textId="77777777" w:rsidR="0008735F" w:rsidRPr="00FB71F3" w:rsidRDefault="0008735F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14:paraId="62FE5B4B" w14:textId="77777777" w:rsidR="0008735F" w:rsidRPr="00050E55" w:rsidRDefault="0008735F" w:rsidP="0008735F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3013A77" w14:textId="77777777" w:rsidR="002750BD" w:rsidRDefault="002750BD" w:rsidP="0008735F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12CC87C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14:paraId="5E143468" w14:textId="77777777" w:rsidR="0008735F" w:rsidRPr="00144AAE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(C;Ctr): 22 (-2;-3) dB.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08735F" w:rsidRPr="00773BA0" w14:paraId="433EF4E5" w14:textId="77777777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482B6142" w14:textId="77777777" w:rsidR="0008735F" w:rsidRPr="00FA0575" w:rsidRDefault="0008735F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</w:t>
            </w:r>
            <w:proofErr w:type="gramStart"/>
            <w:r w:rsidRPr="00FA0575">
              <w:rPr>
                <w:rFonts w:cstheme="minorHAnsi"/>
                <w:sz w:val="20"/>
                <w:szCs w:val="20"/>
                <w:lang w:val="fr-BE"/>
              </w:rPr>
              <w:t>2:</w:t>
            </w:r>
            <w:proofErr w:type="gramEnd"/>
            <w:r w:rsidRPr="00FA0575">
              <w:rPr>
                <w:rFonts w:cstheme="minorHAnsi"/>
                <w:sz w:val="20"/>
                <w:szCs w:val="20"/>
                <w:lang w:val="fr-BE"/>
              </w:rPr>
              <w:t>2016)</w:t>
            </w:r>
          </w:p>
        </w:tc>
      </w:tr>
      <w:tr w:rsidR="0008735F" w:rsidRPr="00C156D3" w14:paraId="125AFEE3" w14:textId="77777777" w:rsidTr="00EA220C">
        <w:trPr>
          <w:cantSplit/>
        </w:trPr>
        <w:tc>
          <w:tcPr>
            <w:tcW w:w="2405" w:type="dxa"/>
          </w:tcPr>
          <w:p w14:paraId="6145DFD0" w14:textId="77777777" w:rsidR="0008735F" w:rsidRPr="000F1AC9" w:rsidRDefault="0008735F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14:paraId="50A81A9C" w14:textId="77777777" w:rsidR="0008735F" w:rsidRPr="00C156D3" w:rsidRDefault="0008735F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Système</w:t>
            </w:r>
            <w:proofErr w:type="spellEnd"/>
          </w:p>
        </w:tc>
        <w:tc>
          <w:tcPr>
            <w:tcW w:w="1305" w:type="dxa"/>
          </w:tcPr>
          <w:p w14:paraId="5C11A9AA" w14:textId="77777777" w:rsidR="0008735F" w:rsidRPr="00C156D3" w:rsidRDefault="0008735F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14:paraId="2CA6B42D" w14:textId="77777777" w:rsidR="0008735F" w:rsidRPr="00C156D3" w:rsidRDefault="0008735F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08735F" w:rsidRPr="006E5F04" w14:paraId="4D8A02FD" w14:textId="77777777" w:rsidTr="00EA220C">
        <w:trPr>
          <w:cantSplit/>
          <w:trHeight w:val="165"/>
        </w:trPr>
        <w:tc>
          <w:tcPr>
            <w:tcW w:w="2405" w:type="dxa"/>
            <w:vMerge w:val="restart"/>
          </w:tcPr>
          <w:p w14:paraId="47F10A74" w14:textId="77777777" w:rsidR="0008735F" w:rsidRPr="00C156D3" w:rsidRDefault="0008735F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Max 1800 x 1200 x 40 mm</w:t>
            </w:r>
          </w:p>
        </w:tc>
        <w:tc>
          <w:tcPr>
            <w:tcW w:w="1106" w:type="dxa"/>
            <w:vMerge w:val="restart"/>
          </w:tcPr>
          <w:p w14:paraId="052AE2A1" w14:textId="77777777" w:rsidR="0008735F" w:rsidRPr="00050E55" w:rsidRDefault="0008735F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Mono® Acoustic System</w:t>
            </w:r>
          </w:p>
        </w:tc>
        <w:tc>
          <w:tcPr>
            <w:tcW w:w="1305" w:type="dxa"/>
          </w:tcPr>
          <w:p w14:paraId="5944EFD6" w14:textId="77777777" w:rsidR="0008735F" w:rsidRPr="00C156D3" w:rsidRDefault="0008735F" w:rsidP="00EA220C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14:paraId="44B1CB2B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14:paraId="73CC1612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  <w:p w14:paraId="7777AE7E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formé à froid (2+3)</w:t>
            </w:r>
          </w:p>
          <w:p w14:paraId="456DFEA6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(2+3)</w:t>
            </w:r>
          </w:p>
          <w:p w14:paraId="27CF0F48" w14:textId="77777777" w:rsidR="0008735F" w:rsidRPr="006E5F04" w:rsidRDefault="0008735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(2+3)</w:t>
            </w:r>
          </w:p>
        </w:tc>
      </w:tr>
      <w:tr w:rsidR="0008735F" w:rsidRPr="00FA0575" w14:paraId="01B6880A" w14:textId="77777777" w:rsidTr="00EA220C">
        <w:trPr>
          <w:cantSplit/>
          <w:trHeight w:val="165"/>
        </w:trPr>
        <w:tc>
          <w:tcPr>
            <w:tcW w:w="2405" w:type="dxa"/>
            <w:vMerge/>
          </w:tcPr>
          <w:p w14:paraId="42A188D7" w14:textId="77777777" w:rsidR="0008735F" w:rsidRPr="006E5F04" w:rsidRDefault="0008735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4A0B6D48" w14:textId="77777777" w:rsidR="0008735F" w:rsidRPr="006E5F04" w:rsidRDefault="0008735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336C4071" w14:textId="77777777" w:rsidR="0008735F" w:rsidRPr="00C156D3" w:rsidRDefault="0008735F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5AF10E5C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14:paraId="6CC0BB0F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  <w:p w14:paraId="38D50DE9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formé à froid (2+3)</w:t>
            </w:r>
          </w:p>
          <w:p w14:paraId="60836701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(2+3)</w:t>
            </w:r>
          </w:p>
          <w:p w14:paraId="2C137685" w14:textId="77777777" w:rsidR="0008735F" w:rsidRPr="00FA0575" w:rsidRDefault="0008735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08735F" w:rsidRPr="006E5F04" w14:paraId="6B76E1E1" w14:textId="77777777" w:rsidTr="00EA220C">
        <w:trPr>
          <w:cantSplit/>
          <w:trHeight w:val="165"/>
        </w:trPr>
        <w:tc>
          <w:tcPr>
            <w:tcW w:w="2405" w:type="dxa"/>
            <w:vMerge/>
          </w:tcPr>
          <w:p w14:paraId="528D9231" w14:textId="77777777" w:rsidR="0008735F" w:rsidRPr="00FA0575" w:rsidRDefault="0008735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1C2E423D" w14:textId="77777777" w:rsidR="0008735F" w:rsidRPr="00FA0575" w:rsidRDefault="0008735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35AFDFE0" w14:textId="77777777" w:rsidR="0008735F" w:rsidRPr="00C156D3" w:rsidRDefault="0008735F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372C5351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14:paraId="3A851415" w14:textId="77777777" w:rsidR="0008735F" w:rsidRPr="00CD0331" w:rsidRDefault="0008735F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  <w:p w14:paraId="1E603250" w14:textId="77777777" w:rsidR="0008735F" w:rsidRPr="006E5F04" w:rsidRDefault="0008735F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</w:tc>
      </w:tr>
    </w:tbl>
    <w:p w14:paraId="4AC46521" w14:textId="77777777" w:rsidR="0008735F" w:rsidRPr="00CD0331" w:rsidRDefault="0008735F" w:rsidP="0008735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luminaire ou downlight + trappe de visite</w:t>
      </w:r>
    </w:p>
    <w:p w14:paraId="6B688E82" w14:textId="77777777" w:rsidR="0008735F" w:rsidRPr="00CD0331" w:rsidRDefault="0008735F" w:rsidP="0008735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(2) downlight + trappe de visite</w:t>
      </w:r>
    </w:p>
    <w:p w14:paraId="2530042B" w14:textId="77777777" w:rsidR="0008735F" w:rsidRPr="00823C84" w:rsidRDefault="0008735F" w:rsidP="0008735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luminaire + trappe de visite, si plancher R30</w:t>
      </w:r>
    </w:p>
    <w:p w14:paraId="3E1CB1AC" w14:textId="77777777" w:rsidR="0008735F" w:rsidRPr="00144AAE" w:rsidRDefault="0008735F" w:rsidP="0008735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2015-A-035 Rev1.  Pour plus d'info veuillez contacter Rockfon.</w:t>
      </w:r>
    </w:p>
    <w:p w14:paraId="6DD8FB55" w14:textId="77777777" w:rsidR="0008735F" w:rsidRPr="00144AAE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82EE2A4" w14:textId="77777777" w:rsidR="0008735F" w:rsidRPr="00144AAE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9B983AB" w14:textId="77777777" w:rsidR="0008735F" w:rsidRPr="00144AAE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5CFD2C02" w14:textId="77777777" w:rsidR="0008735F" w:rsidRPr="007B34D5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avec finition blanche sont classifiés CE Classe A2-s1, d0 suivant la EN 13501-1.</w:t>
      </w:r>
    </w:p>
    <w:p w14:paraId="778E3059" w14:textId="77777777" w:rsidR="0008735F" w:rsidRPr="007B34D5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4E1CE8E" w14:textId="77777777" w:rsidR="00FC66A9" w:rsidRDefault="00FC66A9" w:rsidP="00FC66A9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14:paraId="05BDD9C2" w14:textId="77777777" w:rsidR="00FC66A9" w:rsidRDefault="00FC66A9" w:rsidP="00FC66A9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Valeur Y (ISO7724-2): Réflexion à la lumière 87% ; diffusion lumineuse &gt; 99%</w:t>
      </w:r>
    </w:p>
    <w:p w14:paraId="5F57957B" w14:textId="77777777" w:rsidR="00FC66A9" w:rsidRDefault="00FC66A9" w:rsidP="00FC66A9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94,5</w:t>
      </w:r>
    </w:p>
    <w:p w14:paraId="3E0E7DC1" w14:textId="77777777" w:rsidR="0008735F" w:rsidRPr="002B0D1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4CFB286F" w14:textId="77777777" w:rsidR="0008735F" w:rsidRPr="002750BD" w:rsidRDefault="0008735F" w:rsidP="0008735F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2750BD">
        <w:rPr>
          <w:rFonts w:cstheme="minorHAnsi"/>
          <w:noProof/>
          <w:sz w:val="20"/>
          <w:szCs w:val="20"/>
          <w:lang w:val="fr-FR" w:eastAsia="zh-CN"/>
        </w:rPr>
        <w:t>Entretien</w:t>
      </w:r>
    </w:p>
    <w:p w14:paraId="5A4B0390" w14:textId="77777777" w:rsidR="0008735F" w:rsidRPr="002750BD" w:rsidRDefault="002B0D1E" w:rsidP="0008735F">
      <w:pPr>
        <w:spacing w:after="0" w:line="240" w:lineRule="auto"/>
        <w:rPr>
          <w:rFonts w:cstheme="minorHAnsi"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/>
        </w:rPr>
        <w:t>Aspirateur</w:t>
      </w:r>
      <w:r w:rsidR="00A57314">
        <w:rPr>
          <w:rFonts w:cstheme="minorHAnsi"/>
          <w:noProof/>
          <w:sz w:val="20"/>
          <w:szCs w:val="20"/>
          <w:lang w:val="fr-FR"/>
        </w:rPr>
        <w:t xml:space="preserve"> à brosse souple</w:t>
      </w:r>
    </w:p>
    <w:p w14:paraId="0AD491F8" w14:textId="77777777" w:rsidR="0008735F" w:rsidRPr="002750BD" w:rsidRDefault="0008735F" w:rsidP="0008735F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7F084BA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01209ECD" w14:textId="77777777" w:rsidR="0008735F" w:rsidRPr="00144AAE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5B78E009" w14:textId="77777777" w:rsidR="0008735F" w:rsidRPr="00144AAE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73790A3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39B49A94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609ADFAE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083EDBA" w14:textId="77777777" w:rsidR="0008735F" w:rsidRPr="00CD0331" w:rsidRDefault="0008735F" w:rsidP="0008735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14:paraId="5043D867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55D1CD78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CC45D91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44466FDF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5D3EA2F0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6FDC4BA" w14:textId="77777777" w:rsidR="0008735F" w:rsidRPr="00144AAE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14:paraId="1070F0DC" w14:textId="77777777" w:rsidR="0008735F" w:rsidRPr="00144AAE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7D4E0DE" w14:textId="77777777" w:rsidR="0008735F" w:rsidRPr="00144AAE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14:paraId="1CC3804A" w14:textId="77777777" w:rsidR="0008735F" w:rsidRPr="00144AAE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31D4FFB" w14:textId="77777777" w:rsidR="0008735F" w:rsidRPr="00144AAE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14:paraId="66921364" w14:textId="77777777" w:rsidR="0008735F" w:rsidRPr="00144AAE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CFEE0E9" w14:textId="77777777" w:rsidR="0008735F" w:rsidRPr="00144AAE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29070E9B" w14:textId="77777777" w:rsidR="0008735F" w:rsidRPr="00144AAE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EC8207C" w14:textId="77777777" w:rsidR="0008735F" w:rsidRDefault="0008735F" w:rsidP="0008735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2E92F629" w14:textId="77777777" w:rsidR="0008735F" w:rsidRPr="00144AAE" w:rsidRDefault="0008735F" w:rsidP="0008735F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14:paraId="56FA56D0" w14:textId="77777777" w:rsidR="00566A59" w:rsidRDefault="00566A59"/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267EE" w14:textId="77777777" w:rsidR="004D1774" w:rsidRDefault="004D1774" w:rsidP="001523B2">
      <w:pPr>
        <w:spacing w:after="0" w:line="240" w:lineRule="auto"/>
      </w:pPr>
      <w:r>
        <w:separator/>
      </w:r>
    </w:p>
  </w:endnote>
  <w:endnote w:type="continuationSeparator" w:id="0">
    <w:p w14:paraId="04E04145" w14:textId="77777777" w:rsidR="004D1774" w:rsidRDefault="004D1774" w:rsidP="0015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D0B3" w14:textId="77777777" w:rsidR="004D1774" w:rsidRDefault="004D1774" w:rsidP="001523B2">
      <w:pPr>
        <w:spacing w:after="0" w:line="240" w:lineRule="auto"/>
      </w:pPr>
      <w:r>
        <w:separator/>
      </w:r>
    </w:p>
  </w:footnote>
  <w:footnote w:type="continuationSeparator" w:id="0">
    <w:p w14:paraId="6D2CF83C" w14:textId="77777777" w:rsidR="004D1774" w:rsidRDefault="004D1774" w:rsidP="0015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5F"/>
    <w:rsid w:val="00001745"/>
    <w:rsid w:val="00024A81"/>
    <w:rsid w:val="00065264"/>
    <w:rsid w:val="0008735F"/>
    <w:rsid w:val="000E6BF4"/>
    <w:rsid w:val="000F135E"/>
    <w:rsid w:val="00110B81"/>
    <w:rsid w:val="001523B2"/>
    <w:rsid w:val="00174E9E"/>
    <w:rsid w:val="001E26C0"/>
    <w:rsid w:val="001F62D1"/>
    <w:rsid w:val="001F6755"/>
    <w:rsid w:val="002316EA"/>
    <w:rsid w:val="002750BD"/>
    <w:rsid w:val="002B0D1E"/>
    <w:rsid w:val="00316A25"/>
    <w:rsid w:val="00330689"/>
    <w:rsid w:val="00384C1A"/>
    <w:rsid w:val="003A6638"/>
    <w:rsid w:val="003B0181"/>
    <w:rsid w:val="00441868"/>
    <w:rsid w:val="0048488A"/>
    <w:rsid w:val="004930BB"/>
    <w:rsid w:val="004D1774"/>
    <w:rsid w:val="005347F2"/>
    <w:rsid w:val="00566A59"/>
    <w:rsid w:val="005A7EDF"/>
    <w:rsid w:val="005B4B85"/>
    <w:rsid w:val="005D7544"/>
    <w:rsid w:val="005E208A"/>
    <w:rsid w:val="005E7204"/>
    <w:rsid w:val="00604367"/>
    <w:rsid w:val="0062116E"/>
    <w:rsid w:val="006B3B76"/>
    <w:rsid w:val="006B3E29"/>
    <w:rsid w:val="006F5206"/>
    <w:rsid w:val="007351B7"/>
    <w:rsid w:val="00773BA0"/>
    <w:rsid w:val="00827AA9"/>
    <w:rsid w:val="00891B6E"/>
    <w:rsid w:val="008A0F74"/>
    <w:rsid w:val="008B26B3"/>
    <w:rsid w:val="008B451D"/>
    <w:rsid w:val="008C757E"/>
    <w:rsid w:val="008F1ABF"/>
    <w:rsid w:val="00915B4A"/>
    <w:rsid w:val="00932B48"/>
    <w:rsid w:val="009332A3"/>
    <w:rsid w:val="00956C8A"/>
    <w:rsid w:val="009E37AB"/>
    <w:rsid w:val="00A03C9D"/>
    <w:rsid w:val="00A331CA"/>
    <w:rsid w:val="00A57314"/>
    <w:rsid w:val="00AA2FE9"/>
    <w:rsid w:val="00AC26D8"/>
    <w:rsid w:val="00B60225"/>
    <w:rsid w:val="00B978B2"/>
    <w:rsid w:val="00C470C8"/>
    <w:rsid w:val="00C53F47"/>
    <w:rsid w:val="00C53F71"/>
    <w:rsid w:val="00C81855"/>
    <w:rsid w:val="00CA669C"/>
    <w:rsid w:val="00CC5CAA"/>
    <w:rsid w:val="00CE635C"/>
    <w:rsid w:val="00CF15C3"/>
    <w:rsid w:val="00D05D1C"/>
    <w:rsid w:val="00D22318"/>
    <w:rsid w:val="00D3356F"/>
    <w:rsid w:val="00E86776"/>
    <w:rsid w:val="00F01A11"/>
    <w:rsid w:val="00F10B82"/>
    <w:rsid w:val="00F5502C"/>
    <w:rsid w:val="00FB49F4"/>
    <w:rsid w:val="00FC66A9"/>
    <w:rsid w:val="00FD3745"/>
    <w:rsid w:val="00FE3BB9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0ED4E"/>
  <w15:chartTrackingRefBased/>
  <w15:docId w15:val="{F8E86B2F-4AC9-49F1-9493-99C2ADC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08735F"/>
    <w:rPr>
      <w:color w:val="008080"/>
    </w:rPr>
  </w:style>
  <w:style w:type="character" w:customStyle="1" w:styleId="Referentie">
    <w:name w:val="Referentie"/>
    <w:rsid w:val="0008735F"/>
    <w:rPr>
      <w:color w:val="FF6600"/>
    </w:rPr>
  </w:style>
  <w:style w:type="character" w:customStyle="1" w:styleId="RevisieDatum">
    <w:name w:val="RevisieDatum"/>
    <w:rsid w:val="0008735F"/>
    <w:rPr>
      <w:vanish/>
      <w:color w:val="auto"/>
    </w:rPr>
  </w:style>
  <w:style w:type="table" w:styleId="TableGrid">
    <w:name w:val="Table Grid"/>
    <w:basedOn w:val="TableNormal"/>
    <w:uiPriority w:val="59"/>
    <w:rsid w:val="0008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B2"/>
  </w:style>
  <w:style w:type="paragraph" w:styleId="Footer">
    <w:name w:val="footer"/>
    <w:basedOn w:val="Normal"/>
    <w:link w:val="FooterChar"/>
    <w:uiPriority w:val="99"/>
    <w:unhideWhenUsed/>
    <w:rsid w:val="00152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B2"/>
  </w:style>
  <w:style w:type="character" w:customStyle="1" w:styleId="tlid-translation">
    <w:name w:val="tlid-translation"/>
    <w:basedOn w:val="DefaultParagraphFont"/>
    <w:rsid w:val="00A5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66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3198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3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685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46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2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21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8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49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4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90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5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8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81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5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50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7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4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1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93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67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87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96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46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226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916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0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6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6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43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7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74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BBEFC-A2DE-47B3-B33B-602EDC772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5DA96-F0FC-4E7E-9F63-2762CF88FF0B}"/>
</file>

<file path=customXml/itemProps3.xml><?xml version="1.0" encoding="utf-8"?>
<ds:datastoreItem xmlns:ds="http://schemas.openxmlformats.org/officeDocument/2006/customXml" ds:itemID="{43BFB24F-8B2C-48C6-BE99-DA1ADA305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8</cp:revision>
  <dcterms:created xsi:type="dcterms:W3CDTF">2020-03-31T09:39:00Z</dcterms:created>
  <dcterms:modified xsi:type="dcterms:W3CDTF">2020-03-31T13:56:00Z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