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B57C3" w14:textId="77777777" w:rsidR="00621BF4" w:rsidRPr="007A555C" w:rsidRDefault="00621BF4" w:rsidP="00621BF4">
      <w:pPr>
        <w:spacing w:after="0" w:line="240" w:lineRule="auto"/>
        <w:rPr>
          <w:rFonts w:cstheme="minorHAnsi"/>
          <w:b/>
          <w:color w:val="FFFFFF" w:themeColor="background1"/>
          <w:sz w:val="12"/>
          <w:szCs w:val="12"/>
          <w:u w:val="single"/>
        </w:rPr>
      </w:pPr>
      <w:r w:rsidRPr="007A555C">
        <w:rPr>
          <w:rFonts w:cstheme="minorHAnsi"/>
          <w:b/>
          <w:color w:val="FFFFFF" w:themeColor="background1"/>
          <w:sz w:val="12"/>
          <w:szCs w:val="12"/>
          <w:u w:val="single"/>
        </w:rPr>
        <w:t>00.00.00</w:t>
      </w:r>
      <w:r w:rsidRPr="007A555C">
        <w:rPr>
          <w:rFonts w:cstheme="minorHAnsi"/>
          <w:b/>
          <w:color w:val="FFFFFF" w:themeColor="background1"/>
          <w:sz w:val="12"/>
          <w:szCs w:val="12"/>
          <w:u w:val="single"/>
        </w:rPr>
        <w:tab/>
        <w:t>Systeemplafond</w:t>
      </w:r>
      <w:r w:rsidRPr="007A555C">
        <w:rPr>
          <w:rStyle w:val="MeetChar"/>
          <w:rFonts w:cstheme="minorHAnsi"/>
          <w:b/>
          <w:color w:val="FFFFFF" w:themeColor="background1"/>
          <w:sz w:val="12"/>
          <w:szCs w:val="12"/>
          <w:u w:val="single"/>
        </w:rPr>
        <w:t xml:space="preserve">  FH  m²</w:t>
      </w:r>
      <w:r w:rsidRPr="007A555C">
        <w:rPr>
          <w:rStyle w:val="RevisieDatum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7A555C">
        <w:rPr>
          <w:rStyle w:val="Referentie"/>
          <w:rFonts w:cstheme="minorHAnsi"/>
          <w:b/>
          <w:color w:val="FFFFFF" w:themeColor="background1"/>
          <w:sz w:val="12"/>
          <w:szCs w:val="12"/>
          <w:u w:val="single"/>
        </w:rPr>
        <w:t xml:space="preserve"> </w:t>
      </w:r>
      <w:r w:rsidRPr="007A555C">
        <w:rPr>
          <w:rFonts w:cstheme="minorHAnsi"/>
          <w:b/>
          <w:noProof/>
          <w:color w:val="FFFFFF" w:themeColor="background1"/>
          <w:sz w:val="12"/>
          <w:szCs w:val="12"/>
          <w:u w:val="single"/>
        </w:rPr>
        <w:t>Rockfon Blanka® D 600 x 600 x 20 mm_FR</w:t>
      </w:r>
    </w:p>
    <w:p w14:paraId="1F8B57C4" w14:textId="085179A5" w:rsidR="00621BF4" w:rsidRPr="00775D5A" w:rsidRDefault="00621BF4" w:rsidP="00621BF4">
      <w:pPr>
        <w:spacing w:after="240" w:line="240" w:lineRule="auto"/>
        <w:rPr>
          <w:rFonts w:cstheme="minorHAnsi"/>
          <w:b/>
          <w:sz w:val="20"/>
          <w:szCs w:val="20"/>
          <w:u w:val="single"/>
          <w:lang w:val="en-US"/>
        </w:rPr>
      </w:pPr>
      <w:r w:rsidRPr="00775D5A">
        <w:rPr>
          <w:rFonts w:cstheme="minorHAnsi"/>
          <w:b/>
          <w:sz w:val="20"/>
          <w:szCs w:val="20"/>
          <w:u w:val="single"/>
          <w:lang w:val="en-US"/>
        </w:rPr>
        <w:t>00.00.00</w:t>
      </w:r>
      <w:r w:rsidRPr="00775D5A">
        <w:rPr>
          <w:rFonts w:cstheme="minorHAnsi"/>
          <w:b/>
          <w:sz w:val="20"/>
          <w:szCs w:val="20"/>
          <w:u w:val="single"/>
          <w:lang w:val="en-US"/>
        </w:rPr>
        <w:tab/>
        <w:t xml:space="preserve">Plafond </w:t>
      </w:r>
      <w:proofErr w:type="spellStart"/>
      <w:r w:rsidRPr="00775D5A">
        <w:rPr>
          <w:rFonts w:cstheme="minorHAnsi"/>
          <w:b/>
          <w:sz w:val="20"/>
          <w:szCs w:val="20"/>
          <w:u w:val="single"/>
          <w:lang w:val="en-US"/>
        </w:rPr>
        <w:t>suspendu</w:t>
      </w:r>
      <w:proofErr w:type="spellEnd"/>
      <w:r w:rsidRPr="00775D5A">
        <w:rPr>
          <w:rFonts w:cstheme="minorHAnsi"/>
          <w:b/>
          <w:sz w:val="20"/>
          <w:szCs w:val="20"/>
          <w:u w:val="single"/>
          <w:lang w:val="en-US"/>
        </w:rPr>
        <w:t xml:space="preserve">  QF  </w:t>
      </w:r>
      <w:r w:rsidRPr="00775D5A">
        <w:rPr>
          <w:rStyle w:val="MeetChar"/>
          <w:rFonts w:cstheme="minorHAnsi"/>
          <w:b/>
          <w:color w:val="auto"/>
          <w:sz w:val="20"/>
          <w:szCs w:val="20"/>
          <w:u w:val="single"/>
          <w:lang w:val="en-US"/>
        </w:rPr>
        <w:t>m²</w:t>
      </w:r>
      <w:r w:rsidRPr="00775D5A">
        <w:rPr>
          <w:rStyle w:val="RevisieDatum"/>
          <w:rFonts w:cstheme="minorHAnsi"/>
          <w:b/>
          <w:sz w:val="20"/>
          <w:szCs w:val="20"/>
          <w:u w:val="single"/>
          <w:lang w:val="en-US"/>
        </w:rPr>
        <w:t xml:space="preserve"> </w:t>
      </w:r>
      <w:r w:rsidRPr="00775D5A">
        <w:rPr>
          <w:rStyle w:val="Referentie"/>
          <w:rFonts w:cstheme="minorHAnsi"/>
          <w:b/>
          <w:color w:val="auto"/>
          <w:sz w:val="20"/>
          <w:szCs w:val="20"/>
          <w:u w:val="single"/>
          <w:lang w:val="en-US"/>
        </w:rPr>
        <w:t xml:space="preserve"> </w:t>
      </w:r>
      <w:r w:rsidRPr="00775D5A">
        <w:rPr>
          <w:rFonts w:cstheme="minorHAnsi"/>
          <w:b/>
          <w:noProof/>
          <w:sz w:val="20"/>
          <w:szCs w:val="20"/>
          <w:u w:val="single"/>
          <w:lang w:val="en-US"/>
        </w:rPr>
        <w:t xml:space="preserve">Rockfon </w:t>
      </w:r>
      <w:r w:rsidR="00775D5A" w:rsidRPr="00775D5A">
        <w:rPr>
          <w:rFonts w:cstheme="minorHAnsi"/>
          <w:b/>
          <w:noProof/>
          <w:sz w:val="20"/>
          <w:szCs w:val="20"/>
          <w:u w:val="single"/>
          <w:lang w:val="en-US"/>
        </w:rPr>
        <w:t>Color-all</w:t>
      </w:r>
      <w:r w:rsidRPr="00775D5A">
        <w:rPr>
          <w:rFonts w:cstheme="minorHAnsi"/>
          <w:b/>
          <w:noProof/>
          <w:sz w:val="20"/>
          <w:szCs w:val="20"/>
          <w:u w:val="single"/>
          <w:lang w:val="en-US"/>
        </w:rPr>
        <w:t>® D 600 x 600 x 20 mm</w:t>
      </w:r>
    </w:p>
    <w:p w14:paraId="1F8B57C5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B70D6D">
        <w:rPr>
          <w:rFonts w:cstheme="minorHAnsi"/>
          <w:sz w:val="20"/>
          <w:szCs w:val="20"/>
          <w:lang w:val="fr-FR"/>
        </w:rPr>
        <w:t xml:space="preserve">Numéro d’ordre.  </w:t>
      </w:r>
      <w:r>
        <w:rPr>
          <w:rFonts w:cstheme="minorHAnsi"/>
          <w:noProof/>
          <w:sz w:val="20"/>
          <w:szCs w:val="20"/>
          <w:lang w:val="fr-FR"/>
        </w:rPr>
        <w:t>1</w:t>
      </w:r>
    </w:p>
    <w:p w14:paraId="1F8B57C6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8B57C7" w14:textId="77777777" w:rsidR="00621BF4" w:rsidRPr="00B50588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Description:</w:t>
      </w:r>
    </w:p>
    <w:p w14:paraId="4CA2F45A" w14:textId="45501E9E" w:rsidR="00775D5A" w:rsidRPr="00B50588" w:rsidRDefault="00775D5A" w:rsidP="00775D5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E52E3">
        <w:rPr>
          <w:rFonts w:cstheme="minorHAnsi"/>
          <w:noProof/>
          <w:sz w:val="20"/>
          <w:szCs w:val="20"/>
          <w:lang w:val="fr-FR"/>
        </w:rPr>
        <w:t>Plafond suspendu, constitué de panneaux autoportants  (env.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3,</w:t>
      </w:r>
      <w:r>
        <w:rPr>
          <w:rFonts w:cstheme="minorHAnsi"/>
          <w:noProof/>
          <w:sz w:val="20"/>
          <w:szCs w:val="20"/>
          <w:lang w:val="fr-FR"/>
        </w:rPr>
        <w:t>4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kg/m²) fabriqués à base de laine de roche non combustible et aseptique (satisfaisant à la directive EU 97/69 note Q).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Les panneaux pour plafonds ont des bords complètement obturés et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sont recouverts sur la face visible d'un voile minéral de couleur lisse et mat (poids couche de finition env.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100</w:t>
      </w:r>
      <w:r>
        <w:rPr>
          <w:rFonts w:cstheme="minorHAnsi"/>
          <w:noProof/>
          <w:sz w:val="20"/>
          <w:szCs w:val="20"/>
          <w:lang w:val="fr-FR"/>
        </w:rPr>
        <w:t xml:space="preserve"> 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g/m²) type</w:t>
      </w:r>
      <w:r w:rsidRPr="00696D40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Rockfon Color-all® comprenant  34 couleurs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ou équivalent.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FR"/>
        </w:rPr>
        <w:t>L’autre face est recouverte d’un voile minéral naturel.</w:t>
      </w:r>
      <w:r w:rsidRPr="00B50588">
        <w:rPr>
          <w:rFonts w:cstheme="minorHAnsi"/>
          <w:sz w:val="20"/>
          <w:szCs w:val="20"/>
          <w:lang w:val="fr-FR"/>
        </w:rPr>
        <w:t xml:space="preserve">  </w:t>
      </w:r>
    </w:p>
    <w:p w14:paraId="1F8B57C9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8B57CA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Rockfon® System XL T24 D™  est composé de panneaux pour plafond invisibles démontables (D) et du système Chicago Metallic™ T24 Hook 850, composé de profilés porteurs et d'entretoises (dimensions de 24 x 38 mm) en acier galvanisé et recouvert d’un primer. Les profilés porteurs sont posés tous les 1800 mm. Suspension à l'aide de suspentes rapides. Les entretoises de 1800 mm sont placées  tous les 600 mm perpendiculairement sur les profilés porteurs. Des profilés de renforts spéciaux Chicago Metallic™ type 1032-30-00 sont glissés dans le côté C de chaque côté du panneau central et d'un côté du panneau extérieur. Une cornière de rive-L en combinaison avec un clip mural ou une cornière à joints creux de 15 x 8 x 12 x 15 est posé(e) sur le pourtour.</w:t>
      </w:r>
      <w:r w:rsidRPr="00B50588">
        <w:rPr>
          <w:rFonts w:cstheme="minorHAnsi"/>
          <w:sz w:val="20"/>
          <w:szCs w:val="20"/>
          <w:lang w:val="fr-FR"/>
        </w:rPr>
        <w:t xml:space="preserve"> </w:t>
      </w:r>
      <w:r w:rsidRPr="008F3929">
        <w:rPr>
          <w:rFonts w:cstheme="minorHAnsi"/>
          <w:noProof/>
          <w:sz w:val="20"/>
          <w:szCs w:val="20"/>
          <w:lang w:val="fr-FR"/>
        </w:rPr>
        <w:t>Hauteur minimale de suspension: 150 mm.</w:t>
      </w:r>
    </w:p>
    <w:p w14:paraId="1F8B57CB" w14:textId="77777777" w:rsidR="00621BF4" w:rsidRPr="00B50588" w:rsidRDefault="00621BF4" w:rsidP="00621BF4">
      <w:pPr>
        <w:spacing w:after="0" w:line="240" w:lineRule="auto"/>
        <w:rPr>
          <w:lang w:val="fr-FR"/>
        </w:rPr>
      </w:pPr>
    </w:p>
    <w:p w14:paraId="1F8B57CC" w14:textId="77777777" w:rsidR="00621BF4" w:rsidRPr="00B50588" w:rsidRDefault="00621BF4" w:rsidP="00621BF4">
      <w:pPr>
        <w:spacing w:after="0" w:line="240" w:lineRule="auto"/>
        <w:rPr>
          <w:sz w:val="20"/>
          <w:szCs w:val="20"/>
          <w:lang w:val="fr-FR"/>
        </w:rPr>
      </w:pPr>
    </w:p>
    <w:p w14:paraId="1F8B57CD" w14:textId="77777777" w:rsidR="00621BF4" w:rsidRPr="00B50588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FR"/>
        </w:rPr>
      </w:pPr>
      <w:r w:rsidRPr="008F3929">
        <w:rPr>
          <w:rFonts w:cstheme="minorHAnsi"/>
          <w:b/>
          <w:noProof/>
          <w:sz w:val="20"/>
          <w:szCs w:val="20"/>
          <w:u w:val="single"/>
          <w:lang w:val="fr-FR"/>
        </w:rPr>
        <w:t>Matériaux:</w:t>
      </w:r>
    </w:p>
    <w:p w14:paraId="1F8B57CE" w14:textId="77777777" w:rsidR="00621BF4" w:rsidRPr="00B50588" w:rsidRDefault="00621BF4" w:rsidP="00621BF4">
      <w:pPr>
        <w:spacing w:after="0" w:line="240" w:lineRule="auto"/>
        <w:rPr>
          <w:rFonts w:cstheme="minorHAnsi"/>
          <w:bCs/>
          <w:sz w:val="20"/>
          <w:szCs w:val="20"/>
          <w:lang w:val="fr-FR"/>
        </w:rPr>
      </w:pPr>
      <w:r w:rsidRPr="008F3929">
        <w:rPr>
          <w:rFonts w:cstheme="minorHAnsi"/>
          <w:bCs/>
          <w:noProof/>
          <w:sz w:val="20"/>
          <w:szCs w:val="20"/>
          <w:lang w:val="fr-FR"/>
        </w:rPr>
        <w:t>Dimensions modulaires:</w:t>
      </w:r>
      <w:r w:rsidRPr="00B50588">
        <w:rPr>
          <w:rFonts w:cstheme="minorHAnsi"/>
          <w:bCs/>
          <w:sz w:val="20"/>
          <w:szCs w:val="20"/>
          <w:lang w:val="fr-FR"/>
        </w:rPr>
        <w:t xml:space="preserve">  </w:t>
      </w:r>
    </w:p>
    <w:p w14:paraId="1F8B57CF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600 x 600 x 20 mm</w:t>
      </w:r>
    </w:p>
    <w:p w14:paraId="1F8B57D0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8B57D1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Certification CE</w:t>
      </w:r>
    </w:p>
    <w:p w14:paraId="1F8B57D2" w14:textId="77777777" w:rsidR="00621BF4" w:rsidRPr="008F3929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Les panneaux pour plafond ont un marquage CE selon la certification de la plus haute classe, c'est à dire le niveau CE 1 (A0C).  Les caractéristiques suivantes doivent être indiquées sur l'étiquetage du produit :</w:t>
      </w:r>
    </w:p>
    <w:p w14:paraId="1F8B57D3" w14:textId="77777777" w:rsidR="00621BF4" w:rsidRPr="008F3929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 xml:space="preserve">- absorption acoustique : coefficient moyen d'absorption acoustique alpha-w </w:t>
      </w:r>
    </w:p>
    <w:p w14:paraId="1F8B57D4" w14:textId="77777777" w:rsidR="00621BF4" w:rsidRPr="008F3929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- réaction au feu: classification européenne relative au feu</w:t>
      </w:r>
    </w:p>
    <w:p w14:paraId="1F8B57D5" w14:textId="77777777" w:rsidR="00621BF4" w:rsidRPr="008F3929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- résistance à l'humidité et résistance à la déformation: mesure de résistance à la déformation pour les panneaux pour plafond sous conditions définies d'humidité et de température.</w:t>
      </w:r>
    </w:p>
    <w:p w14:paraId="1F8B57D6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8B57D7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Résistance à l’humidité et résistance à la flexion</w:t>
      </w:r>
    </w:p>
    <w:p w14:paraId="1F8B57D8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Jusqu’à 100% HR</w:t>
      </w:r>
    </w:p>
    <w:p w14:paraId="1F8B57D9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8F3929">
        <w:rPr>
          <w:rFonts w:cstheme="minorHAnsi"/>
          <w:noProof/>
          <w:sz w:val="20"/>
          <w:szCs w:val="20"/>
          <w:lang w:val="fr-FR"/>
        </w:rPr>
        <w:t>1/C/0N</w:t>
      </w:r>
    </w:p>
    <w:p w14:paraId="1F8B57DA" w14:textId="77777777" w:rsidR="00621BF4" w:rsidRPr="00B50588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F8B57DB" w14:textId="77777777" w:rsidR="00621BF4" w:rsidRPr="00B50588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1F8B57DC" w14:textId="77777777" w:rsidR="00621BF4" w:rsidRPr="00B50588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</w:p>
    <w:p w14:paraId="1F8B57DD" w14:textId="77777777" w:rsidR="00621BF4" w:rsidRPr="00B50588" w:rsidRDefault="00621BF4" w:rsidP="00621BF4">
      <w:pPr>
        <w:keepNext/>
        <w:spacing w:after="0" w:line="240" w:lineRule="auto"/>
        <w:rPr>
          <w:rFonts w:cstheme="minorHAnsi"/>
          <w:sz w:val="20"/>
          <w:szCs w:val="20"/>
          <w:lang w:val="fr-FR"/>
        </w:rPr>
      </w:pPr>
      <w:r w:rsidRPr="00B50588">
        <w:rPr>
          <w:rFonts w:cstheme="minorHAnsi"/>
          <w:noProof/>
          <w:sz w:val="20"/>
          <w:szCs w:val="20"/>
          <w:lang w:val="fr-FR"/>
        </w:rPr>
        <w:t>Absorption acoustique</w:t>
      </w:r>
    </w:p>
    <w:p w14:paraId="1F8B57DE" w14:textId="77777777" w:rsidR="00621BF4" w:rsidRPr="008F3929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produits sont testés selon la norme EN ISO 354 et classifiés selon la norme EN ISO 11654, ainsi que l'exige la Norme sur les plafonds (EN 13964). </w:t>
      </w:r>
    </w:p>
    <w:p w14:paraId="1F8B57DF" w14:textId="77777777" w:rsidR="00621BF4" w:rsidRPr="008F3929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 xml:space="preserve">Les étiquettes CE indiquent un alpha-w  dans une gamme de fréquence définie (250-4000Hz). Cette valeur doit être indiquée sur l'étiquette du produit aussi bien que sur l’échantillon à soumettre.  </w:t>
      </w:r>
    </w:p>
    <w:p w14:paraId="1F8B57E0" w14:textId="77777777" w:rsidR="00621BF4" w:rsidRPr="00C24907" w:rsidRDefault="00621BF4" w:rsidP="00621BF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F8B5804" w14:textId="77777777" w:rsidR="00621BF4" w:rsidRDefault="00621BF4" w:rsidP="00621BF4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tbl>
      <w:tblPr>
        <w:tblStyle w:val="Tabelraster"/>
        <w:tblW w:w="94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716"/>
        <w:gridCol w:w="390"/>
        <w:gridCol w:w="297"/>
        <w:gridCol w:w="688"/>
        <w:gridCol w:w="320"/>
        <w:gridCol w:w="368"/>
        <w:gridCol w:w="687"/>
        <w:gridCol w:w="688"/>
        <w:gridCol w:w="688"/>
        <w:gridCol w:w="687"/>
        <w:gridCol w:w="821"/>
        <w:gridCol w:w="596"/>
        <w:gridCol w:w="97"/>
      </w:tblGrid>
      <w:tr w:rsidR="00775D5A" w:rsidRPr="00050E55" w14:paraId="384C5981" w14:textId="77777777" w:rsidTr="00775D5A">
        <w:trPr>
          <w:cantSplit/>
        </w:trPr>
        <w:tc>
          <w:tcPr>
            <w:tcW w:w="1413" w:type="dxa"/>
          </w:tcPr>
          <w:p w14:paraId="07E8B67C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Epaisseur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1708" w:type="dxa"/>
            <w:gridSpan w:val="2"/>
          </w:tcPr>
          <w:p w14:paraId="05AD6E3E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Hauteur suspension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 xml:space="preserve"> (mm)</w:t>
            </w:r>
          </w:p>
        </w:tc>
        <w:tc>
          <w:tcPr>
            <w:tcW w:w="687" w:type="dxa"/>
            <w:gridSpan w:val="2"/>
          </w:tcPr>
          <w:p w14:paraId="696B0707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125 Hz</w:t>
            </w:r>
          </w:p>
        </w:tc>
        <w:tc>
          <w:tcPr>
            <w:tcW w:w="688" w:type="dxa"/>
          </w:tcPr>
          <w:p w14:paraId="49F994D3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250 Hz</w:t>
            </w:r>
          </w:p>
        </w:tc>
        <w:tc>
          <w:tcPr>
            <w:tcW w:w="688" w:type="dxa"/>
            <w:gridSpan w:val="2"/>
          </w:tcPr>
          <w:p w14:paraId="06CF311B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500 Hz</w:t>
            </w:r>
          </w:p>
        </w:tc>
        <w:tc>
          <w:tcPr>
            <w:tcW w:w="687" w:type="dxa"/>
          </w:tcPr>
          <w:p w14:paraId="559B931A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1000 Hz</w:t>
            </w:r>
          </w:p>
        </w:tc>
        <w:tc>
          <w:tcPr>
            <w:tcW w:w="688" w:type="dxa"/>
          </w:tcPr>
          <w:p w14:paraId="4C67326C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2000 Hz</w:t>
            </w:r>
          </w:p>
        </w:tc>
        <w:tc>
          <w:tcPr>
            <w:tcW w:w="688" w:type="dxa"/>
          </w:tcPr>
          <w:p w14:paraId="2E063B3E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4000 Hz</w:t>
            </w:r>
          </w:p>
        </w:tc>
        <w:tc>
          <w:tcPr>
            <w:tcW w:w="687" w:type="dxa"/>
          </w:tcPr>
          <w:p w14:paraId="401B837A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vertAlign w:val="subscript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sym w:font="Symbol" w:char="F061"/>
            </w:r>
            <w:r w:rsidRPr="00050E55">
              <w:rPr>
                <w:rFonts w:cstheme="minorHAnsi"/>
                <w:sz w:val="20"/>
                <w:szCs w:val="20"/>
                <w:vertAlign w:val="subscript"/>
                <w:lang w:val="fr-FR"/>
              </w:rPr>
              <w:t>W</w:t>
            </w:r>
          </w:p>
        </w:tc>
        <w:tc>
          <w:tcPr>
            <w:tcW w:w="821" w:type="dxa"/>
          </w:tcPr>
          <w:p w14:paraId="7A8FC3DF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>
              <w:rPr>
                <w:rFonts w:cstheme="minorHAnsi"/>
                <w:sz w:val="20"/>
                <w:szCs w:val="20"/>
                <w:lang w:val="fr-FR"/>
              </w:rPr>
              <w:t>C</w:t>
            </w:r>
            <w:r w:rsidRPr="00050E55">
              <w:rPr>
                <w:rFonts w:cstheme="minorHAnsi"/>
                <w:sz w:val="20"/>
                <w:szCs w:val="20"/>
                <w:lang w:val="fr-FR"/>
              </w:rPr>
              <w:t>lasse</w:t>
            </w:r>
          </w:p>
        </w:tc>
        <w:tc>
          <w:tcPr>
            <w:tcW w:w="688" w:type="dxa"/>
            <w:gridSpan w:val="2"/>
          </w:tcPr>
          <w:p w14:paraId="785A3912" w14:textId="77777777" w:rsidR="00775D5A" w:rsidRPr="00050E55" w:rsidRDefault="00775D5A" w:rsidP="00B37B71">
            <w:pPr>
              <w:keepNext/>
              <w:rPr>
                <w:rFonts w:cstheme="minorHAnsi"/>
                <w:sz w:val="20"/>
                <w:szCs w:val="20"/>
                <w:lang w:val="fr-FR"/>
              </w:rPr>
            </w:pPr>
            <w:r w:rsidRPr="00050E55">
              <w:rPr>
                <w:rFonts w:cstheme="minorHAnsi"/>
                <w:sz w:val="20"/>
                <w:szCs w:val="20"/>
                <w:lang w:val="fr-FR"/>
              </w:rPr>
              <w:t>NRC</w:t>
            </w:r>
          </w:p>
        </w:tc>
      </w:tr>
      <w:tr w:rsidR="00775D5A" w:rsidRPr="00050E55" w14:paraId="02626ACB" w14:textId="77777777" w:rsidTr="00775D5A">
        <w:trPr>
          <w:cantSplit/>
        </w:trPr>
        <w:tc>
          <w:tcPr>
            <w:tcW w:w="1413" w:type="dxa"/>
          </w:tcPr>
          <w:p w14:paraId="64128E57" w14:textId="77777777" w:rsidR="00775D5A" w:rsidRPr="004E40B9" w:rsidRDefault="00775D5A" w:rsidP="00B37B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52E3">
              <w:rPr>
                <w:rFonts w:cstheme="minorHAnsi"/>
                <w:noProof/>
                <w:sz w:val="20"/>
                <w:szCs w:val="20"/>
                <w:lang w:val="en-GB"/>
              </w:rPr>
              <w:t>20</w:t>
            </w:r>
          </w:p>
        </w:tc>
        <w:tc>
          <w:tcPr>
            <w:tcW w:w="1708" w:type="dxa"/>
            <w:gridSpan w:val="2"/>
          </w:tcPr>
          <w:p w14:paraId="36EB8FB3" w14:textId="77777777" w:rsidR="00775D5A" w:rsidRPr="009807CB" w:rsidRDefault="00775D5A" w:rsidP="00B37B7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E52E3">
              <w:rPr>
                <w:rFonts w:cstheme="minorHAnsi"/>
                <w:noProof/>
                <w:sz w:val="20"/>
                <w:szCs w:val="20"/>
                <w:lang w:val="en-GB"/>
              </w:rPr>
              <w:t>200</w:t>
            </w:r>
          </w:p>
        </w:tc>
        <w:tc>
          <w:tcPr>
            <w:tcW w:w="687" w:type="dxa"/>
            <w:gridSpan w:val="2"/>
          </w:tcPr>
          <w:p w14:paraId="05F495AE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0,45</w:t>
            </w:r>
          </w:p>
        </w:tc>
        <w:tc>
          <w:tcPr>
            <w:tcW w:w="688" w:type="dxa"/>
          </w:tcPr>
          <w:p w14:paraId="131EEAE9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0,85</w:t>
            </w:r>
          </w:p>
        </w:tc>
        <w:tc>
          <w:tcPr>
            <w:tcW w:w="688" w:type="dxa"/>
            <w:gridSpan w:val="2"/>
          </w:tcPr>
          <w:p w14:paraId="2426B70D" w14:textId="28CBF45E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0,9</w:t>
            </w:r>
            <w:r>
              <w:rPr>
                <w:rFonts w:cstheme="minorHAnsi"/>
                <w:noProof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14:paraId="7C492F5B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0,90</w:t>
            </w:r>
          </w:p>
        </w:tc>
        <w:tc>
          <w:tcPr>
            <w:tcW w:w="688" w:type="dxa"/>
          </w:tcPr>
          <w:p w14:paraId="1EAABAC2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8" w:type="dxa"/>
          </w:tcPr>
          <w:p w14:paraId="16CB7254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1,00</w:t>
            </w:r>
          </w:p>
        </w:tc>
        <w:tc>
          <w:tcPr>
            <w:tcW w:w="687" w:type="dxa"/>
          </w:tcPr>
          <w:p w14:paraId="15EDCFCB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  <w:tc>
          <w:tcPr>
            <w:tcW w:w="821" w:type="dxa"/>
          </w:tcPr>
          <w:p w14:paraId="5F4958F7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A</w:t>
            </w:r>
          </w:p>
        </w:tc>
        <w:tc>
          <w:tcPr>
            <w:tcW w:w="688" w:type="dxa"/>
            <w:gridSpan w:val="2"/>
          </w:tcPr>
          <w:p w14:paraId="1BE6DABE" w14:textId="77777777" w:rsidR="00775D5A" w:rsidRPr="00FB71F3" w:rsidRDefault="00775D5A" w:rsidP="00B37B71">
            <w:pPr>
              <w:rPr>
                <w:rFonts w:cstheme="minorHAnsi"/>
                <w:sz w:val="20"/>
                <w:szCs w:val="20"/>
              </w:rPr>
            </w:pPr>
            <w:r w:rsidRPr="00EE52E3">
              <w:rPr>
                <w:rFonts w:cstheme="minorHAnsi"/>
                <w:noProof/>
                <w:sz w:val="20"/>
                <w:szCs w:val="20"/>
              </w:rPr>
              <w:t>0,95</w:t>
            </w:r>
          </w:p>
        </w:tc>
      </w:tr>
      <w:tr w:rsidR="00621BF4" w:rsidRPr="00775D5A" w14:paraId="1F8B5807" w14:textId="77777777" w:rsidTr="00775D5A">
        <w:trPr>
          <w:gridAfter w:val="1"/>
          <w:wAfter w:w="97" w:type="dxa"/>
          <w:cantSplit/>
          <w:trHeight w:val="141"/>
        </w:trPr>
        <w:tc>
          <w:tcPr>
            <w:tcW w:w="9351" w:type="dxa"/>
            <w:gridSpan w:val="14"/>
            <w:tcBorders>
              <w:top w:val="nil"/>
              <w:left w:val="nil"/>
              <w:right w:val="nil"/>
            </w:tcBorders>
          </w:tcPr>
          <w:p w14:paraId="1F8B5806" w14:textId="77777777" w:rsidR="00621BF4" w:rsidRPr="00FA0575" w:rsidRDefault="00621BF4" w:rsidP="001704A1">
            <w:pPr>
              <w:keepNext/>
              <w:spacing w:line="276" w:lineRule="auto"/>
              <w:ind w:left="-105"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lastRenderedPageBreak/>
              <w:t>Stabilité au feu (selon NBN 713.020) / Résistance au feu (selon EN13501-2:2016)</w:t>
            </w:r>
          </w:p>
        </w:tc>
      </w:tr>
      <w:tr w:rsidR="00621BF4" w:rsidRPr="00C156D3" w14:paraId="1F8B580C" w14:textId="77777777" w:rsidTr="00775D5A">
        <w:trPr>
          <w:gridAfter w:val="1"/>
          <w:wAfter w:w="97" w:type="dxa"/>
          <w:cantSplit/>
        </w:trPr>
        <w:tc>
          <w:tcPr>
            <w:tcW w:w="2405" w:type="dxa"/>
            <w:gridSpan w:val="2"/>
          </w:tcPr>
          <w:p w14:paraId="1F8B5808" w14:textId="77777777" w:rsidR="00621BF4" w:rsidRPr="000F1AC9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sz w:val="20"/>
                <w:szCs w:val="20"/>
              </w:rPr>
              <w:t>Dimensions</w:t>
            </w:r>
            <w:proofErr w:type="spellEnd"/>
          </w:p>
        </w:tc>
        <w:tc>
          <w:tcPr>
            <w:tcW w:w="1106" w:type="dxa"/>
            <w:gridSpan w:val="2"/>
          </w:tcPr>
          <w:p w14:paraId="1F8B5809" w14:textId="77777777" w:rsidR="00621BF4" w:rsidRPr="00C156D3" w:rsidRDefault="00621BF4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</w:rPr>
              <w:t>Profilés</w:t>
            </w:r>
            <w:proofErr w:type="spellEnd"/>
          </w:p>
        </w:tc>
        <w:tc>
          <w:tcPr>
            <w:tcW w:w="1305" w:type="dxa"/>
            <w:gridSpan w:val="3"/>
          </w:tcPr>
          <w:p w14:paraId="1F8B580A" w14:textId="77777777" w:rsidR="00621BF4" w:rsidRPr="00C156D3" w:rsidRDefault="00621BF4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Classification</w:t>
            </w:r>
            <w:proofErr w:type="spellEnd"/>
          </w:p>
        </w:tc>
        <w:tc>
          <w:tcPr>
            <w:tcW w:w="4535" w:type="dxa"/>
            <w:gridSpan w:val="7"/>
          </w:tcPr>
          <w:p w14:paraId="1F8B580B" w14:textId="77777777" w:rsidR="00621BF4" w:rsidRPr="00C156D3" w:rsidRDefault="00621BF4" w:rsidP="001704A1">
            <w:pPr>
              <w:keepNext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Structure</w:t>
            </w:r>
            <w:proofErr w:type="spellEnd"/>
            <w:r w:rsidRPr="00FA0575">
              <w:rPr>
                <w:rFonts w:cstheme="minorHAnsi"/>
                <w:bCs/>
                <w:sz w:val="20"/>
                <w:szCs w:val="20"/>
              </w:rPr>
              <w:t xml:space="preserve"> du </w:t>
            </w:r>
            <w:proofErr w:type="spellStart"/>
            <w:r w:rsidRPr="00FA0575">
              <w:rPr>
                <w:rFonts w:cstheme="minorHAnsi"/>
                <w:bCs/>
                <w:sz w:val="20"/>
                <w:szCs w:val="20"/>
              </w:rPr>
              <w:t>soffit</w:t>
            </w:r>
            <w:proofErr w:type="spellEnd"/>
          </w:p>
        </w:tc>
      </w:tr>
      <w:tr w:rsidR="00621BF4" w:rsidRPr="00597234" w14:paraId="1F8B5814" w14:textId="77777777" w:rsidTr="00775D5A">
        <w:trPr>
          <w:gridAfter w:val="1"/>
          <w:wAfter w:w="97" w:type="dxa"/>
          <w:cantSplit/>
          <w:trHeight w:val="165"/>
        </w:trPr>
        <w:tc>
          <w:tcPr>
            <w:tcW w:w="2405" w:type="dxa"/>
            <w:gridSpan w:val="2"/>
            <w:vMerge w:val="restart"/>
          </w:tcPr>
          <w:p w14:paraId="1F8B580D" w14:textId="77777777" w:rsidR="00621BF4" w:rsidRPr="00C156D3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600 x 600 x 20 mm</w:t>
            </w:r>
          </w:p>
        </w:tc>
        <w:tc>
          <w:tcPr>
            <w:tcW w:w="1106" w:type="dxa"/>
            <w:gridSpan w:val="2"/>
            <w:vMerge w:val="restart"/>
          </w:tcPr>
          <w:p w14:paraId="1F8B580E" w14:textId="77777777" w:rsidR="00621BF4" w:rsidRPr="00050E55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r w:rsidRPr="008F3929">
              <w:rPr>
                <w:rFonts w:cstheme="minorHAnsi"/>
                <w:noProof/>
                <w:sz w:val="20"/>
                <w:szCs w:val="20"/>
              </w:rPr>
              <w:t>XL T24 D</w:t>
            </w:r>
          </w:p>
        </w:tc>
        <w:tc>
          <w:tcPr>
            <w:tcW w:w="1305" w:type="dxa"/>
            <w:gridSpan w:val="3"/>
          </w:tcPr>
          <w:p w14:paraId="1F8B580F" w14:textId="77777777" w:rsidR="00621BF4" w:rsidRPr="00C156D3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Stabilité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</w:t>
            </w:r>
          </w:p>
        </w:tc>
        <w:tc>
          <w:tcPr>
            <w:tcW w:w="4535" w:type="dxa"/>
            <w:gridSpan w:val="7"/>
          </w:tcPr>
          <w:p w14:paraId="1F8B5810" w14:textId="77777777" w:rsidR="00621BF4" w:rsidRPr="008F3929" w:rsidRDefault="00621BF4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1F8B5811" w14:textId="77777777" w:rsidR="00621BF4" w:rsidRPr="008F3929" w:rsidRDefault="00621BF4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</w:t>
            </w:r>
          </w:p>
          <w:p w14:paraId="1F8B5812" w14:textId="77777777" w:rsidR="00621BF4" w:rsidRPr="008F3929" w:rsidRDefault="00621BF4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Acier/Béton mixte</w:t>
            </w:r>
          </w:p>
          <w:p w14:paraId="1F8B5813" w14:textId="77777777" w:rsidR="00621BF4" w:rsidRPr="006E5F04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Bois (1)</w:t>
            </w:r>
          </w:p>
        </w:tc>
      </w:tr>
      <w:tr w:rsidR="00621BF4" w:rsidRPr="00775D5A" w14:paraId="1F8B581A" w14:textId="77777777" w:rsidTr="00775D5A">
        <w:trPr>
          <w:gridAfter w:val="1"/>
          <w:wAfter w:w="97" w:type="dxa"/>
          <w:cantSplit/>
          <w:trHeight w:val="165"/>
        </w:trPr>
        <w:tc>
          <w:tcPr>
            <w:tcW w:w="2405" w:type="dxa"/>
            <w:gridSpan w:val="2"/>
            <w:vMerge/>
          </w:tcPr>
          <w:p w14:paraId="1F8B5815" w14:textId="77777777" w:rsidR="00621BF4" w:rsidRPr="006E5F04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gridSpan w:val="2"/>
            <w:vMerge/>
          </w:tcPr>
          <w:p w14:paraId="1F8B5816" w14:textId="77777777" w:rsidR="00621BF4" w:rsidRPr="006E5F04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  <w:gridSpan w:val="3"/>
          </w:tcPr>
          <w:p w14:paraId="1F8B5817" w14:textId="77777777" w:rsidR="00621BF4" w:rsidRPr="00C156D3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REI30</w:t>
            </w:r>
          </w:p>
        </w:tc>
        <w:tc>
          <w:tcPr>
            <w:tcW w:w="4535" w:type="dxa"/>
            <w:gridSpan w:val="7"/>
          </w:tcPr>
          <w:p w14:paraId="1F8B5818" w14:textId="77777777" w:rsidR="00621BF4" w:rsidRPr="008F3929" w:rsidRDefault="00621BF4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</w:t>
            </w:r>
          </w:p>
          <w:p w14:paraId="1F8B5819" w14:textId="77777777" w:rsidR="00621BF4" w:rsidRPr="00FA0575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Béton/Poutres aciers laminé à chaud</w:t>
            </w:r>
          </w:p>
        </w:tc>
      </w:tr>
      <w:tr w:rsidR="00621BF4" w:rsidRPr="00775D5A" w14:paraId="1F8B5820" w14:textId="77777777" w:rsidTr="00775D5A">
        <w:trPr>
          <w:gridAfter w:val="1"/>
          <w:wAfter w:w="97" w:type="dxa"/>
          <w:cantSplit/>
          <w:trHeight w:val="165"/>
        </w:trPr>
        <w:tc>
          <w:tcPr>
            <w:tcW w:w="2405" w:type="dxa"/>
            <w:gridSpan w:val="2"/>
            <w:vMerge/>
          </w:tcPr>
          <w:p w14:paraId="1F8B581B" w14:textId="77777777" w:rsidR="00621BF4" w:rsidRPr="00FA0575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106" w:type="dxa"/>
            <w:gridSpan w:val="2"/>
            <w:vMerge/>
          </w:tcPr>
          <w:p w14:paraId="1F8B581C" w14:textId="77777777" w:rsidR="00621BF4" w:rsidRPr="00FA0575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</w:p>
        </w:tc>
        <w:tc>
          <w:tcPr>
            <w:tcW w:w="1305" w:type="dxa"/>
            <w:gridSpan w:val="3"/>
          </w:tcPr>
          <w:p w14:paraId="1F8B581D" w14:textId="77777777" w:rsidR="00621BF4" w:rsidRPr="00C156D3" w:rsidRDefault="00621BF4" w:rsidP="001704A1">
            <w:pPr>
              <w:keepNext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REI60</w:t>
            </w:r>
          </w:p>
        </w:tc>
        <w:tc>
          <w:tcPr>
            <w:tcW w:w="4535" w:type="dxa"/>
            <w:gridSpan w:val="7"/>
          </w:tcPr>
          <w:p w14:paraId="1F8B581E" w14:textId="77777777" w:rsidR="00621BF4" w:rsidRPr="008F3929" w:rsidRDefault="00621BF4" w:rsidP="001704A1">
            <w:pPr>
              <w:keepNext/>
              <w:rPr>
                <w:rFonts w:cstheme="minorHAnsi"/>
                <w:noProof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 gravier</w:t>
            </w:r>
          </w:p>
          <w:p w14:paraId="1F8B581F" w14:textId="77777777" w:rsidR="00621BF4" w:rsidRPr="006E5F04" w:rsidRDefault="00621BF4" w:rsidP="001704A1">
            <w:pPr>
              <w:keepNext/>
              <w:rPr>
                <w:rFonts w:cstheme="minorHAnsi"/>
                <w:sz w:val="20"/>
                <w:szCs w:val="20"/>
                <w:lang w:val="fr-BE"/>
              </w:rPr>
            </w:pPr>
            <w:r w:rsidRPr="008F3929">
              <w:rPr>
                <w:rFonts w:cstheme="minorHAnsi"/>
                <w:noProof/>
                <w:sz w:val="20"/>
                <w:szCs w:val="20"/>
                <w:lang w:val="fr-BE"/>
              </w:rPr>
              <w:t>Béton gravier/Poutres aciers (2)</w:t>
            </w:r>
          </w:p>
        </w:tc>
      </w:tr>
    </w:tbl>
    <w:p w14:paraId="1F8B5821" w14:textId="77777777" w:rsidR="00621BF4" w:rsidRPr="008F3929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profil de rive W ou L, luminaire, option latte de rive non combustible, option pose en quinconce si PP axe/axe 600mm</w:t>
      </w:r>
    </w:p>
    <w:p w14:paraId="1F8B5822" w14:textId="77777777" w:rsidR="00621BF4" w:rsidRPr="008F3929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(1) si capacité portante plancher R30</w:t>
      </w:r>
    </w:p>
    <w:p w14:paraId="1F8B5823" w14:textId="77777777" w:rsidR="00621BF4" w:rsidRPr="00823C84" w:rsidRDefault="00621BF4" w:rsidP="00621BF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(2) si capacité portante des poutres aciers R60</w:t>
      </w:r>
    </w:p>
    <w:p w14:paraId="1F8B5824" w14:textId="77777777" w:rsidR="00621BF4" w:rsidRPr="008F3929" w:rsidRDefault="00621BF4" w:rsidP="00621BF4">
      <w:pPr>
        <w:keepNext/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8F3929">
        <w:rPr>
          <w:rFonts w:cstheme="minorHAnsi"/>
          <w:noProof/>
          <w:sz w:val="20"/>
          <w:szCs w:val="20"/>
          <w:lang w:val="fr-BE"/>
        </w:rPr>
        <w:t>Selon rapport de classement 2019-A-070 B Rev1 (stabilité au feu) + 2019-A-070 C/D Rev1 (résistance au feu)</w:t>
      </w:r>
    </w:p>
    <w:p w14:paraId="1F8B5825" w14:textId="77777777" w:rsidR="00621BF4" w:rsidRPr="00144AAE" w:rsidRDefault="00621BF4" w:rsidP="00621BF4">
      <w:pPr>
        <w:keepNext/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F8B5826" w14:textId="77777777" w:rsidR="00621BF4" w:rsidRPr="00144AAE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1F8B5827" w14:textId="77777777" w:rsidR="00621BF4" w:rsidRPr="00144AAE" w:rsidRDefault="00621BF4" w:rsidP="00621BF4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61D88FD2" w14:textId="77777777" w:rsidR="00775D5A" w:rsidRPr="00144AAE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144AAE">
        <w:rPr>
          <w:rFonts w:cstheme="minorHAnsi"/>
          <w:noProof/>
          <w:sz w:val="20"/>
          <w:szCs w:val="20"/>
          <w:lang w:val="fr-BE"/>
        </w:rPr>
        <w:t>Réaction au feu</w:t>
      </w:r>
    </w:p>
    <w:p w14:paraId="4C12675F" w14:textId="77777777" w:rsidR="00775D5A" w:rsidRPr="007B34D5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Les panneaux pour plafonds sont classifiés CE Classe A1 suivant la EN 13501-1; Mercury: Classe A2-s1,d0.</w:t>
      </w:r>
    </w:p>
    <w:p w14:paraId="7914798E" w14:textId="77777777" w:rsidR="00775D5A" w:rsidRPr="007B34D5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18838D2" w14:textId="77777777" w:rsidR="00775D5A" w:rsidRPr="00EE52E3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Réflexion à la lumière:</w:t>
      </w:r>
    </w:p>
    <w:p w14:paraId="01F88A10" w14:textId="77777777" w:rsidR="00775D5A" w:rsidRPr="007B34D5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Valeur Y (ISO7724-2):</w:t>
      </w:r>
      <w:r>
        <w:rPr>
          <w:rFonts w:cstheme="minorHAnsi"/>
          <w:noProof/>
          <w:sz w:val="20"/>
          <w:szCs w:val="20"/>
          <w:lang w:val="fr-BE"/>
        </w:rPr>
        <w:t xml:space="preserve"> </w:t>
      </w:r>
      <w:r w:rsidRPr="00EE52E3">
        <w:rPr>
          <w:rFonts w:cstheme="minorHAnsi"/>
          <w:noProof/>
          <w:sz w:val="20"/>
          <w:szCs w:val="20"/>
          <w:lang w:val="fr-BE"/>
        </w:rPr>
        <w:t>Selon finition.</w:t>
      </w:r>
    </w:p>
    <w:p w14:paraId="36D53D03" w14:textId="77777777" w:rsidR="00775D5A" w:rsidRPr="007B34D5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FR"/>
        </w:rPr>
        <w:t xml:space="preserve"> </w:t>
      </w:r>
    </w:p>
    <w:p w14:paraId="2D927495" w14:textId="77777777" w:rsidR="00775D5A" w:rsidRPr="007B4712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68F5676" w14:textId="77777777" w:rsidR="00775D5A" w:rsidRPr="007B4712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23F4E102" w14:textId="77777777" w:rsidR="00775D5A" w:rsidRPr="007B4712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0468D209" w14:textId="77777777" w:rsidR="00775D5A" w:rsidRPr="0059723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7B4712">
        <w:rPr>
          <w:rFonts w:cstheme="minorHAnsi"/>
          <w:noProof/>
          <w:sz w:val="20"/>
          <w:szCs w:val="20"/>
          <w:lang w:val="fr-BE" w:eastAsia="zh-CN"/>
        </w:rPr>
        <w:t>Entretien</w:t>
      </w:r>
    </w:p>
    <w:p w14:paraId="444E619C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Ces panneaux pour faux plafonds se dépoussièrent à l’aspirateur équipé d’une brosse à poils doux.</w:t>
      </w:r>
    </w:p>
    <w:p w14:paraId="0E037C4F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6C4A5FC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312092BC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sz w:val="20"/>
          <w:szCs w:val="20"/>
          <w:lang w:val="fr-BE"/>
        </w:rPr>
        <w:t>Hygiène</w:t>
      </w:r>
    </w:p>
    <w:p w14:paraId="49A9F623" w14:textId="77777777" w:rsidR="00775D5A" w:rsidRPr="00325C24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La laine de roche ne contient aucun élément nutritif et ne permet pas le développement des microorganismes.</w:t>
      </w:r>
    </w:p>
    <w:p w14:paraId="18546D44" w14:textId="77777777" w:rsidR="00775D5A" w:rsidRPr="00325C24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</w:p>
    <w:p w14:paraId="79F0874A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325C24">
        <w:rPr>
          <w:rFonts w:cstheme="minorHAnsi"/>
          <w:noProof/>
          <w:sz w:val="20"/>
          <w:szCs w:val="20"/>
          <w:lang w:val="fr-BE"/>
        </w:rPr>
        <w:t>Environnement intérieur</w:t>
      </w:r>
    </w:p>
    <w:p w14:paraId="1B832DED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M1 et Indoor Climate Label</w:t>
      </w:r>
    </w:p>
    <w:p w14:paraId="1285A34F" w14:textId="77777777" w:rsidR="00775D5A" w:rsidRPr="00325C24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2BD6C8BF" w14:textId="77777777" w:rsidR="00775D5A" w:rsidRPr="00EE52E3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BE"/>
        </w:rPr>
      </w:pPr>
      <w:r w:rsidRPr="00EE52E3">
        <w:rPr>
          <w:rFonts w:cstheme="minorHAnsi"/>
          <w:noProof/>
          <w:sz w:val="20"/>
          <w:szCs w:val="20"/>
          <w:lang w:val="fr-BE"/>
        </w:rPr>
        <w:t>Environnement</w:t>
      </w:r>
    </w:p>
    <w:p w14:paraId="69DFFFF5" w14:textId="77777777" w:rsidR="00775D5A" w:rsidRDefault="00775D5A" w:rsidP="00775D5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E52E3">
        <w:rPr>
          <w:rFonts w:cstheme="minorHAnsi"/>
          <w:noProof/>
          <w:sz w:val="20"/>
          <w:szCs w:val="20"/>
          <w:lang w:val="fr-BE"/>
        </w:rPr>
        <w:t>Entièrement recyclable</w:t>
      </w:r>
    </w:p>
    <w:p w14:paraId="516B3929" w14:textId="77777777" w:rsidR="00775D5A" w:rsidRDefault="00775D5A" w:rsidP="00775D5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197CCDF6" w14:textId="77777777" w:rsidR="00775D5A" w:rsidRPr="00144AAE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63F617B4" w14:textId="77777777" w:rsidR="00775D5A" w:rsidRPr="00144AAE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Durée de vie</w:t>
      </w:r>
    </w:p>
    <w:p w14:paraId="72F83D36" w14:textId="77777777" w:rsidR="00775D5A" w:rsidRDefault="00775D5A" w:rsidP="00775D5A">
      <w:pPr>
        <w:spacing w:after="0" w:line="240" w:lineRule="auto"/>
        <w:rPr>
          <w:rFonts w:cstheme="minorHAnsi"/>
          <w:sz w:val="20"/>
          <w:szCs w:val="20"/>
          <w:lang w:val="fr-FR"/>
        </w:rPr>
      </w:pPr>
      <w:r w:rsidRPr="00EE52E3">
        <w:rPr>
          <w:rFonts w:cstheme="minorHAnsi"/>
          <w:noProof/>
          <w:sz w:val="20"/>
          <w:szCs w:val="20"/>
          <w:lang w:val="fr-BE"/>
        </w:rPr>
        <w:t>Le fabricant des panneaux pour plafond doit soumettre une garantie de produit de 15 ans.</w:t>
      </w:r>
    </w:p>
    <w:p w14:paraId="3851453E" w14:textId="77777777" w:rsidR="00775D5A" w:rsidRDefault="00775D5A" w:rsidP="00775D5A">
      <w:pPr>
        <w:spacing w:after="0" w:line="240" w:lineRule="auto"/>
        <w:rPr>
          <w:rFonts w:cstheme="minorHAnsi"/>
          <w:sz w:val="20"/>
          <w:szCs w:val="20"/>
          <w:lang w:val="fr-FR"/>
        </w:rPr>
      </w:pPr>
    </w:p>
    <w:p w14:paraId="20DA227C" w14:textId="77777777" w:rsidR="00775D5A" w:rsidRPr="00EE52E3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EE52E3">
        <w:rPr>
          <w:rFonts w:cstheme="minorHAnsi"/>
          <w:noProof/>
          <w:sz w:val="20"/>
          <w:szCs w:val="20"/>
          <w:lang w:val="fr-FR"/>
        </w:rPr>
        <w:t>Cradle to Cradle Certified® : Silver</w:t>
      </w:r>
    </w:p>
    <w:p w14:paraId="6B69A30B" w14:textId="77777777" w:rsidR="00775D5A" w:rsidRDefault="00775D5A" w:rsidP="00775D5A">
      <w:pPr>
        <w:spacing w:after="0" w:line="240" w:lineRule="auto"/>
        <w:rPr>
          <w:rFonts w:cstheme="minorHAnsi"/>
          <w:noProof/>
          <w:sz w:val="20"/>
          <w:szCs w:val="20"/>
          <w:lang w:val="fr-FR"/>
        </w:rPr>
      </w:pPr>
      <w:r w:rsidRPr="00EE52E3">
        <w:rPr>
          <w:rFonts w:cstheme="minorHAnsi"/>
          <w:noProof/>
          <w:sz w:val="20"/>
          <w:szCs w:val="20"/>
          <w:lang w:val="fr-FR"/>
        </w:rPr>
        <w:t>Rockcycle® collecte et recycle la laine de roche usagée.</w:t>
      </w:r>
    </w:p>
    <w:p w14:paraId="12623593" w14:textId="77777777" w:rsidR="00775D5A" w:rsidRPr="00144AAE" w:rsidRDefault="00775D5A" w:rsidP="00775D5A">
      <w:pPr>
        <w:spacing w:after="0" w:line="240" w:lineRule="auto"/>
        <w:rPr>
          <w:rFonts w:cstheme="minorHAnsi"/>
          <w:sz w:val="20"/>
          <w:szCs w:val="20"/>
          <w:lang w:val="fr-BE"/>
        </w:rPr>
      </w:pPr>
    </w:p>
    <w:p w14:paraId="1F8B5849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Exécution:</w:t>
      </w:r>
    </w:p>
    <w:p w14:paraId="1F8B584A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8B584B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Application:</w:t>
      </w:r>
    </w:p>
    <w:p w14:paraId="1F8B584C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8B584D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Nature de l'accord:</w:t>
      </w:r>
    </w:p>
    <w:p w14:paraId="1F8B584E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8B584F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Quantité Forfaitaire (QF)</w:t>
      </w:r>
    </w:p>
    <w:p w14:paraId="1F8B5850" w14:textId="77777777" w:rsidR="00621BF4" w:rsidRPr="00144AAE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</w:p>
    <w:p w14:paraId="1F8B5851" w14:textId="77777777" w:rsidR="00621BF4" w:rsidRDefault="00621BF4" w:rsidP="00621BF4">
      <w:pPr>
        <w:spacing w:after="0" w:line="240" w:lineRule="auto"/>
        <w:rPr>
          <w:rFonts w:cstheme="minorHAnsi"/>
          <w:b/>
          <w:sz w:val="20"/>
          <w:szCs w:val="20"/>
          <w:u w:val="single"/>
          <w:lang w:val="fr-BE"/>
        </w:rPr>
      </w:pPr>
      <w:r w:rsidRPr="00144AAE">
        <w:rPr>
          <w:rFonts w:cstheme="minorHAnsi"/>
          <w:b/>
          <w:sz w:val="20"/>
          <w:szCs w:val="20"/>
          <w:u w:val="single"/>
          <w:lang w:val="fr-BE"/>
        </w:rPr>
        <w:t>Méthode de mesure</w:t>
      </w:r>
    </w:p>
    <w:p w14:paraId="1F8B5852" w14:textId="77777777" w:rsidR="00621BF4" w:rsidRPr="00144AAE" w:rsidRDefault="00621BF4" w:rsidP="00621BF4">
      <w:pPr>
        <w:spacing w:after="0" w:line="240" w:lineRule="auto"/>
        <w:rPr>
          <w:rFonts w:cstheme="minorHAnsi"/>
          <w:sz w:val="20"/>
          <w:szCs w:val="20"/>
          <w:lang w:val="fr-BE"/>
        </w:rPr>
      </w:pPr>
      <w:r w:rsidRPr="00144AAE">
        <w:rPr>
          <w:rFonts w:cstheme="minorHAnsi"/>
          <w:sz w:val="20"/>
          <w:szCs w:val="20"/>
          <w:lang w:val="fr-BE"/>
        </w:rPr>
        <w:t>Unité:</w:t>
      </w:r>
      <w:r w:rsidRPr="00144AAE">
        <w:rPr>
          <w:rFonts w:cstheme="minorHAnsi"/>
          <w:sz w:val="20"/>
          <w:szCs w:val="20"/>
          <w:lang w:val="fr-BE"/>
        </w:rPr>
        <w:tab/>
        <w:t xml:space="preserve">  </w:t>
      </w:r>
      <w:r w:rsidRPr="008F3929">
        <w:rPr>
          <w:rFonts w:cstheme="minorHAnsi"/>
          <w:noProof/>
          <w:sz w:val="20"/>
          <w:szCs w:val="20"/>
          <w:lang w:val="fr-BE"/>
        </w:rPr>
        <w:t>m²</w:t>
      </w:r>
    </w:p>
    <w:p w14:paraId="1F8B5853" w14:textId="77777777" w:rsidR="00621BF4" w:rsidRDefault="00621BF4" w:rsidP="00621BF4">
      <w:pPr>
        <w:spacing w:after="0" w:line="240" w:lineRule="auto"/>
        <w:rPr>
          <w:rFonts w:cstheme="minorHAnsi"/>
          <w:sz w:val="20"/>
          <w:szCs w:val="20"/>
          <w:lang w:val="fr-BE"/>
        </w:rPr>
      </w:pPr>
      <w:r>
        <w:rPr>
          <w:rFonts w:cstheme="minorHAnsi"/>
          <w:sz w:val="20"/>
          <w:szCs w:val="20"/>
          <w:lang w:val="fr-BE"/>
        </w:rPr>
        <w:lastRenderedPageBreak/>
        <w:t>Code de mesure</w:t>
      </w:r>
      <w:r w:rsidRPr="00144AAE">
        <w:rPr>
          <w:rFonts w:cstheme="minorHAnsi"/>
          <w:sz w:val="20"/>
          <w:szCs w:val="20"/>
          <w:lang w:val="fr-BE"/>
        </w:rPr>
        <w:t>:</w:t>
      </w:r>
      <w:r w:rsidRPr="00144AAE">
        <w:rPr>
          <w:rFonts w:cstheme="minorHAnsi"/>
          <w:sz w:val="20"/>
          <w:szCs w:val="20"/>
          <w:lang w:val="fr-BE"/>
        </w:rPr>
        <w:tab/>
      </w:r>
    </w:p>
    <w:p w14:paraId="1F8B5854" w14:textId="77777777" w:rsidR="00621BF4" w:rsidRDefault="00621BF4" w:rsidP="00621BF4">
      <w:pPr>
        <w:spacing w:after="0" w:line="240" w:lineRule="auto"/>
        <w:rPr>
          <w:rFonts w:cstheme="minorHAnsi"/>
          <w:sz w:val="20"/>
          <w:szCs w:val="20"/>
          <w:lang w:val="fr-BE"/>
        </w:rPr>
        <w:sectPr w:rsidR="00621BF4" w:rsidSect="007A555C">
          <w:footerReference w:type="default" r:id="rId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1F8B5855" w14:textId="77777777" w:rsidR="006A1F31" w:rsidRPr="00775D5A" w:rsidRDefault="006A1F31">
      <w:pPr>
        <w:rPr>
          <w:lang w:val="fr-FR"/>
        </w:rPr>
      </w:pPr>
    </w:p>
    <w:sectPr w:rsidR="006A1F31" w:rsidRPr="0077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585B" w14:textId="77777777" w:rsidR="00775D5A" w:rsidRDefault="00775D5A">
      <w:pPr>
        <w:spacing w:after="0" w:line="240" w:lineRule="auto"/>
      </w:pPr>
      <w:r>
        <w:separator/>
      </w:r>
    </w:p>
  </w:endnote>
  <w:endnote w:type="continuationSeparator" w:id="0">
    <w:p w14:paraId="1F8B585D" w14:textId="77777777" w:rsidR="00775D5A" w:rsidRDefault="0077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5856" w14:textId="53772BAB" w:rsidR="00775D5A" w:rsidRPr="007B4712" w:rsidRDefault="00621BF4" w:rsidP="007B4712">
    <w:pPr>
      <w:pStyle w:val="Voettekst"/>
      <w:jc w:val="right"/>
      <w:rPr>
        <w:sz w:val="16"/>
        <w:szCs w:val="16"/>
      </w:rPr>
    </w:pPr>
    <w:r w:rsidRPr="007B4712">
      <w:rPr>
        <w:sz w:val="16"/>
        <w:szCs w:val="16"/>
      </w:rPr>
      <w:t xml:space="preserve">Version: </w:t>
    </w:r>
    <w:r w:rsidR="00775D5A">
      <w:rPr>
        <w:noProof/>
        <w:sz w:val="16"/>
        <w:szCs w:val="16"/>
      </w:rPr>
      <w:t>16</w:t>
    </w:r>
    <w:r>
      <w:rPr>
        <w:noProof/>
        <w:sz w:val="16"/>
        <w:szCs w:val="16"/>
      </w:rPr>
      <w:t>/02/202</w:t>
    </w:r>
    <w:r w:rsidR="00775D5A">
      <w:rPr>
        <w:noProof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5857" w14:textId="77777777" w:rsidR="00775D5A" w:rsidRDefault="00775D5A">
      <w:pPr>
        <w:spacing w:after="0" w:line="240" w:lineRule="auto"/>
      </w:pPr>
      <w:r>
        <w:separator/>
      </w:r>
    </w:p>
  </w:footnote>
  <w:footnote w:type="continuationSeparator" w:id="0">
    <w:p w14:paraId="1F8B5859" w14:textId="77777777" w:rsidR="00775D5A" w:rsidRDefault="00775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BF4"/>
    <w:rsid w:val="005C2D60"/>
    <w:rsid w:val="00621BF4"/>
    <w:rsid w:val="006A1F31"/>
    <w:rsid w:val="007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57C3"/>
  <w15:chartTrackingRefBased/>
  <w15:docId w15:val="{464826C3-5823-47F4-8D74-BF82115F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MeetChar">
    <w:name w:val="MeetChar"/>
    <w:rsid w:val="00621BF4"/>
    <w:rPr>
      <w:color w:val="008080"/>
    </w:rPr>
  </w:style>
  <w:style w:type="character" w:customStyle="1" w:styleId="Referentie">
    <w:name w:val="Referentie"/>
    <w:rsid w:val="00621BF4"/>
    <w:rPr>
      <w:color w:val="FF6600"/>
    </w:rPr>
  </w:style>
  <w:style w:type="character" w:customStyle="1" w:styleId="RevisieDatum">
    <w:name w:val="RevisieDatum"/>
    <w:rsid w:val="00621BF4"/>
    <w:rPr>
      <w:vanish/>
      <w:color w:val="auto"/>
    </w:rPr>
  </w:style>
  <w:style w:type="table" w:styleId="Tabelraster">
    <w:name w:val="Table Grid"/>
    <w:basedOn w:val="Standaardtabel"/>
    <w:uiPriority w:val="59"/>
    <w:rsid w:val="00621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621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21BF4"/>
  </w:style>
  <w:style w:type="paragraph" w:styleId="Koptekst">
    <w:name w:val="header"/>
    <w:basedOn w:val="Standaard"/>
    <w:link w:val="KoptekstChar"/>
    <w:uiPriority w:val="99"/>
    <w:unhideWhenUsed/>
    <w:rsid w:val="00775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75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11" ma:contentTypeDescription="Een nieuw document maken." ma:contentTypeScope="" ma:versionID="25c9d70e7485c418c3cedd734d7fd706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37af3ece53aa25f4bd8b16a008ea7f9c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4D8574-A5B7-4F7D-B409-C39DE1F884B6}"/>
</file>

<file path=customXml/itemProps2.xml><?xml version="1.0" encoding="utf-8"?>
<ds:datastoreItem xmlns:ds="http://schemas.openxmlformats.org/officeDocument/2006/customXml" ds:itemID="{CB917438-57D0-4A9C-B24F-5753968AA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3513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Totté</dc:creator>
  <cp:keywords/>
  <dc:description/>
  <cp:lastModifiedBy>Florence van Knippenbergh</cp:lastModifiedBy>
  <cp:revision>2</cp:revision>
  <dcterms:created xsi:type="dcterms:W3CDTF">2024-02-16T14:29:00Z</dcterms:created>
  <dcterms:modified xsi:type="dcterms:W3CDTF">2024-02-16T14:29:00Z</dcterms:modified>
</cp:coreProperties>
</file>