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76F" w:rsidRPr="00144AAE" w:rsidRDefault="0022676F" w:rsidP="0022676F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  <w:t>Systeemplafond</w:t>
      </w:r>
      <w:r w:rsidRPr="00144AAE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  m²</w:t>
      </w:r>
      <w:r w:rsidRPr="00144AAE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CD0331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Rockfon® Boxer™ T24 A 1200 x 1200 x 25 mm</w:t>
      </w:r>
    </w:p>
    <w:p w:rsidR="0022676F" w:rsidRPr="00144AAE" w:rsidRDefault="0022676F" w:rsidP="0022676F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suspendu  QF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CD0331">
        <w:rPr>
          <w:rFonts w:cstheme="minorHAnsi"/>
          <w:b/>
          <w:noProof/>
          <w:sz w:val="20"/>
          <w:szCs w:val="20"/>
          <w:u w:val="single"/>
          <w:lang w:val="fr-BE"/>
        </w:rPr>
        <w:t>Rockfon® Boxer™ T24 A 1200 x 1200 x 25 mm</w:t>
      </w:r>
    </w:p>
    <w:p w:rsidR="0022676F" w:rsidRPr="00144AAE" w:rsidRDefault="0022676F" w:rsidP="0022676F">
      <w:pPr>
        <w:spacing w:after="0" w:line="240" w:lineRule="auto"/>
        <w:rPr>
          <w:rFonts w:cstheme="minorHAnsi"/>
          <w:sz w:val="20"/>
          <w:szCs w:val="20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:rsidR="0022676F" w:rsidRPr="00144AAE" w:rsidRDefault="0022676F" w:rsidP="0022676F">
      <w:pPr>
        <w:spacing w:after="0" w:line="240" w:lineRule="auto"/>
        <w:rPr>
          <w:rFonts w:cstheme="minorHAnsi"/>
          <w:sz w:val="20"/>
          <w:szCs w:val="20"/>
        </w:rPr>
      </w:pPr>
    </w:p>
    <w:p w:rsidR="0022676F" w:rsidRPr="00144AAE" w:rsidRDefault="0022676F" w:rsidP="0022676F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44AAE">
        <w:rPr>
          <w:rFonts w:cstheme="minorHAnsi"/>
          <w:b/>
          <w:sz w:val="20"/>
          <w:szCs w:val="20"/>
          <w:u w:val="single"/>
        </w:rPr>
        <w:t>Description:</w:t>
      </w:r>
    </w:p>
    <w:p w:rsidR="0022676F" w:rsidRPr="00144AAE" w:rsidRDefault="0022676F" w:rsidP="0022676F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Plafond suspendu, constitué de panneaux autoportants  (env.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2,7</w:t>
      </w:r>
      <w:r>
        <w:rPr>
          <w:rFonts w:cstheme="minorHAnsi"/>
          <w:noProof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kg/m²) fabriqués à base de laine de roche non combustible et aseptique (satisfaisant à la directive EU 97/69 note Q).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Les panneaux pour plafonds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sont recouverts d’un voile minéral résistant aux impacts avec une structure projetée acoustiquement ouverte (poids couche de finition environ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435</w:t>
      </w:r>
      <w:r>
        <w:rPr>
          <w:rFonts w:cstheme="minorHAnsi"/>
          <w:noProof/>
          <w:sz w:val="20"/>
          <w:szCs w:val="20"/>
        </w:rPr>
        <w:t xml:space="preserve"> 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g/m²) type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Rockfon® Boxer™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ou équivalent.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L’autre face est recouverte d’un voile minéral naturel.</w:t>
      </w:r>
      <w:r w:rsidRPr="00144AAE">
        <w:rPr>
          <w:rFonts w:cstheme="minorHAnsi"/>
          <w:sz w:val="20"/>
          <w:szCs w:val="20"/>
        </w:rPr>
        <w:t xml:space="preserve">  </w:t>
      </w:r>
    </w:p>
    <w:p w:rsidR="0022676F" w:rsidRPr="00144AAE" w:rsidRDefault="0022676F" w:rsidP="0022676F">
      <w:pPr>
        <w:spacing w:after="0" w:line="240" w:lineRule="auto"/>
        <w:rPr>
          <w:rFonts w:cstheme="minorHAnsi"/>
          <w:sz w:val="20"/>
          <w:szCs w:val="20"/>
        </w:rPr>
      </w:pPr>
    </w:p>
    <w:p w:rsidR="0022676F" w:rsidRPr="00144AAE" w:rsidRDefault="0022676F" w:rsidP="0022676F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Rockfon® System T24 A™  est composé de panneaux pour plafond à bords droits (A)  et du système Chicago Metallic™ T24 Hook 850, composé de profilés porteurs et d'entretoises (dimensions de 24 x 38 mm) en acier galvanisé et recouvert d’un primer.  Les profilés porteurs sont posés tous les 1200 mm. Suspension à l'aide de suspentes rapides. Les entretoises de 1200 mm sont placées perpendiculairement tous les 1200 mm sur les profilés porteurs. Une cornière de rive-L ou une cornière à joints creux de 15 x 8 x 12 x 15 mm est posé(e) sur le pourtour.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Hauteur minimale de suspension: 150 mm.</w:t>
      </w:r>
    </w:p>
    <w:p w:rsidR="0022676F" w:rsidRPr="00144AAE" w:rsidRDefault="0022676F" w:rsidP="0022676F">
      <w:pPr>
        <w:spacing w:after="0" w:line="240" w:lineRule="auto"/>
      </w:pPr>
    </w:p>
    <w:p w:rsidR="0022676F" w:rsidRPr="00144AAE" w:rsidRDefault="0022676F" w:rsidP="0022676F">
      <w:pPr>
        <w:spacing w:after="0" w:line="240" w:lineRule="auto"/>
        <w:rPr>
          <w:sz w:val="20"/>
          <w:szCs w:val="20"/>
        </w:rPr>
      </w:pPr>
    </w:p>
    <w:p w:rsidR="0022676F" w:rsidRPr="006E5F04" w:rsidRDefault="0022676F" w:rsidP="0022676F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6E5F04">
        <w:rPr>
          <w:rFonts w:cstheme="minorHAnsi"/>
          <w:b/>
          <w:sz w:val="20"/>
          <w:szCs w:val="20"/>
          <w:u w:val="single"/>
          <w:lang w:val="fr-BE"/>
        </w:rPr>
        <w:t>Matériaux:</w:t>
      </w:r>
    </w:p>
    <w:p w:rsidR="0022676F" w:rsidRPr="006E5F04" w:rsidRDefault="0022676F" w:rsidP="0022676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Dimensions modulaires   </w:t>
      </w:r>
    </w:p>
    <w:p w:rsidR="0022676F" w:rsidRPr="00144AAE" w:rsidRDefault="0022676F" w:rsidP="0022676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1200 x 1200 x 25 mm</w:t>
      </w:r>
    </w:p>
    <w:p w:rsidR="0022676F" w:rsidRPr="00144AAE" w:rsidRDefault="0022676F" w:rsidP="0022676F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22676F" w:rsidRPr="00FA0575" w:rsidRDefault="0022676F" w:rsidP="0022676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:rsidR="0022676F" w:rsidRPr="00CD0331" w:rsidRDefault="0022676F" w:rsidP="0022676F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:rsidR="0022676F" w:rsidRPr="00CD0331" w:rsidRDefault="0022676F" w:rsidP="0022676F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:rsidR="0022676F" w:rsidRPr="00CD0331" w:rsidRDefault="0022676F" w:rsidP="0022676F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:rsidR="0022676F" w:rsidRPr="00CD0331" w:rsidRDefault="0022676F" w:rsidP="0022676F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:rsidR="0022676F" w:rsidRPr="00FA0575" w:rsidRDefault="0022676F" w:rsidP="0022676F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22676F" w:rsidRPr="006E5F04" w:rsidRDefault="0022676F" w:rsidP="0022676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:rsidR="0022676F" w:rsidRPr="00FA0575" w:rsidRDefault="0022676F" w:rsidP="0022676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Jusqu’à 100% HR</w:t>
      </w:r>
    </w:p>
    <w:p w:rsidR="0022676F" w:rsidRPr="00FA0575" w:rsidRDefault="0022676F" w:rsidP="0022676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2/C/0N</w:t>
      </w:r>
    </w:p>
    <w:p w:rsidR="0022676F" w:rsidRPr="00FA0575" w:rsidRDefault="0022676F" w:rsidP="0022676F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22676F" w:rsidRPr="00FA0575" w:rsidRDefault="0022676F" w:rsidP="0022676F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22676F" w:rsidRPr="00823C84" w:rsidRDefault="0022676F" w:rsidP="0022676F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noProof/>
          <w:sz w:val="20"/>
          <w:szCs w:val="20"/>
          <w:lang w:val="fr-BE"/>
        </w:rPr>
        <w:t>Absorption acoustique</w:t>
      </w:r>
    </w:p>
    <w:p w:rsidR="0022676F" w:rsidRPr="00CD0331" w:rsidRDefault="0022676F" w:rsidP="0022676F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 xml:space="preserve">Les produits sont testés selon la norme EN ISO 354 et classifiés selon la norme EN ISO 11654, ainsi que l'exige la Norme sur les plafonds (EN 13964). </w:t>
      </w:r>
    </w:p>
    <w:p w:rsidR="0022676F" w:rsidRPr="00CD0331" w:rsidRDefault="0022676F" w:rsidP="0022676F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:rsidR="0022676F" w:rsidRPr="00C24907" w:rsidRDefault="0022676F" w:rsidP="0022676F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22676F" w:rsidRPr="00050E55" w:rsidTr="00EA220C">
        <w:trPr>
          <w:cantSplit/>
        </w:trPr>
        <w:tc>
          <w:tcPr>
            <w:tcW w:w="1413" w:type="dxa"/>
          </w:tcPr>
          <w:p w:rsidR="0022676F" w:rsidRPr="00050E55" w:rsidRDefault="0022676F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:rsidR="0022676F" w:rsidRPr="00050E55" w:rsidRDefault="0022676F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:rsidR="0022676F" w:rsidRPr="00050E55" w:rsidRDefault="0022676F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22676F" w:rsidRPr="00050E55" w:rsidRDefault="0022676F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22676F" w:rsidRPr="00050E55" w:rsidRDefault="0022676F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22676F" w:rsidRPr="00050E55" w:rsidRDefault="0022676F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22676F" w:rsidRPr="00050E55" w:rsidRDefault="0022676F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22676F" w:rsidRPr="00050E55" w:rsidRDefault="0022676F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22676F" w:rsidRPr="00050E55" w:rsidRDefault="0022676F" w:rsidP="00EA220C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22676F" w:rsidRPr="00050E55" w:rsidRDefault="0022676F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:rsidR="0022676F" w:rsidRPr="00050E55" w:rsidRDefault="0022676F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22676F" w:rsidRPr="00050E55" w:rsidTr="00EA220C">
        <w:trPr>
          <w:cantSplit/>
        </w:trPr>
        <w:tc>
          <w:tcPr>
            <w:tcW w:w="1413" w:type="dxa"/>
          </w:tcPr>
          <w:p w:rsidR="0022676F" w:rsidRPr="004E40B9" w:rsidRDefault="0022676F" w:rsidP="00EA220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en-GB"/>
              </w:rPr>
              <w:t>25</w:t>
            </w:r>
          </w:p>
        </w:tc>
        <w:tc>
          <w:tcPr>
            <w:tcW w:w="1708" w:type="dxa"/>
          </w:tcPr>
          <w:p w:rsidR="0022676F" w:rsidRPr="00144AAE" w:rsidRDefault="0022676F" w:rsidP="00EA220C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210</w:t>
            </w:r>
          </w:p>
        </w:tc>
        <w:tc>
          <w:tcPr>
            <w:tcW w:w="687" w:type="dxa"/>
          </w:tcPr>
          <w:p w:rsidR="0022676F" w:rsidRPr="00FB71F3" w:rsidRDefault="0022676F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0,50</w:t>
            </w:r>
          </w:p>
        </w:tc>
        <w:tc>
          <w:tcPr>
            <w:tcW w:w="688" w:type="dxa"/>
          </w:tcPr>
          <w:p w:rsidR="0022676F" w:rsidRPr="00FB71F3" w:rsidRDefault="0022676F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22676F" w:rsidRPr="00FB71F3" w:rsidRDefault="0022676F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22676F" w:rsidRPr="00FB71F3" w:rsidRDefault="0022676F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22676F" w:rsidRPr="00FB71F3" w:rsidRDefault="0022676F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22676F" w:rsidRPr="00FB71F3" w:rsidRDefault="0022676F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22676F" w:rsidRPr="00FB71F3" w:rsidRDefault="0022676F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22676F" w:rsidRPr="00FB71F3" w:rsidRDefault="0022676F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22676F" w:rsidRPr="00FB71F3" w:rsidRDefault="0022676F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1,05</w:t>
            </w:r>
          </w:p>
        </w:tc>
      </w:tr>
    </w:tbl>
    <w:p w:rsidR="0022676F" w:rsidRPr="00144AAE" w:rsidRDefault="0022676F" w:rsidP="0022676F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22676F" w:rsidRPr="00144AAE" w:rsidRDefault="0022676F" w:rsidP="0022676F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22676F" w:rsidRPr="00144AAE" w:rsidRDefault="0022676F" w:rsidP="0022676F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22676F" w:rsidRPr="00144AAE" w:rsidRDefault="0022676F" w:rsidP="0022676F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:rsidR="0022676F" w:rsidRPr="007B34D5" w:rsidRDefault="0022676F" w:rsidP="0022676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plafonds sont classifiés CE Classe A1 suivant la EN 13501-1, ce qui signifie incombustible.  De ce fait aucune classification complémentaire pour production de fumée et gouttes incandescentes n’est nécessaire.</w:t>
      </w:r>
    </w:p>
    <w:p w:rsidR="0022676F" w:rsidRPr="007B34D5" w:rsidRDefault="0022676F" w:rsidP="0022676F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22676F" w:rsidRPr="00CD0331" w:rsidRDefault="0022676F" w:rsidP="0022676F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Réflexion à la lumière:</w:t>
      </w:r>
    </w:p>
    <w:p w:rsidR="0022676F" w:rsidRPr="007B34D5" w:rsidRDefault="0022676F" w:rsidP="0022676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CD0331">
        <w:rPr>
          <w:rFonts w:cstheme="minorHAnsi"/>
          <w:noProof/>
          <w:sz w:val="20"/>
          <w:szCs w:val="20"/>
          <w:lang w:val="fr-BE"/>
        </w:rPr>
        <w:t>85%</w:t>
      </w:r>
    </w:p>
    <w:p w:rsidR="0022676F" w:rsidRPr="007B34D5" w:rsidRDefault="0022676F" w:rsidP="0022676F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>
        <w:rPr>
          <w:rFonts w:cstheme="minorHAnsi"/>
          <w:sz w:val="20"/>
          <w:szCs w:val="20"/>
          <w:lang w:val="fr-FR"/>
        </w:rPr>
        <w:t xml:space="preserve"> </w:t>
      </w:r>
    </w:p>
    <w:p w:rsidR="0022676F" w:rsidRPr="007B34D5" w:rsidRDefault="0022676F" w:rsidP="0022676F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22676F" w:rsidRPr="007B34D5" w:rsidRDefault="0022676F" w:rsidP="0022676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7B34D5">
        <w:rPr>
          <w:rFonts w:cstheme="minorHAnsi"/>
          <w:noProof/>
          <w:sz w:val="20"/>
          <w:szCs w:val="20"/>
          <w:lang w:val="fr-BE"/>
        </w:rPr>
        <w:t>Isolation thermique</w:t>
      </w:r>
    </w:p>
    <w:p w:rsidR="0022676F" w:rsidRPr="00144AAE" w:rsidRDefault="0022676F" w:rsidP="0022676F">
      <w:pPr>
        <w:spacing w:after="0" w:line="240" w:lineRule="auto"/>
        <w:rPr>
          <w:rFonts w:cstheme="minorHAnsi"/>
          <w:sz w:val="20"/>
          <w:szCs w:val="20"/>
          <w:lang w:val="en-GB"/>
        </w:rPr>
      </w:pPr>
      <w:r w:rsidRPr="00CD0331">
        <w:rPr>
          <w:rFonts w:cstheme="minorHAnsi"/>
          <w:noProof/>
          <w:sz w:val="20"/>
          <w:szCs w:val="20"/>
          <w:lang w:val="en-GB"/>
        </w:rPr>
        <w:t>Conductivité thermique: λD = 0,037 W/mK</w:t>
      </w:r>
    </w:p>
    <w:p w:rsidR="0022676F" w:rsidRPr="00144AAE" w:rsidRDefault="0022676F" w:rsidP="0022676F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22676F" w:rsidRPr="00144AAE" w:rsidRDefault="0022676F" w:rsidP="0022676F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22676F" w:rsidRPr="00144AAE" w:rsidRDefault="0022676F" w:rsidP="0022676F">
      <w:pPr>
        <w:spacing w:after="0" w:line="240" w:lineRule="auto"/>
        <w:rPr>
          <w:rFonts w:cstheme="minorHAnsi"/>
          <w:sz w:val="20"/>
          <w:szCs w:val="20"/>
        </w:rPr>
      </w:pPr>
      <w:r w:rsidRPr="00144AAE">
        <w:rPr>
          <w:rFonts w:cstheme="minorHAnsi"/>
          <w:noProof/>
          <w:sz w:val="20"/>
          <w:szCs w:val="20"/>
          <w:lang w:val="en-GB" w:eastAsia="zh-CN"/>
        </w:rPr>
        <w:t>Entretien</w:t>
      </w:r>
    </w:p>
    <w:p w:rsidR="0022676F" w:rsidRPr="00144AAE" w:rsidRDefault="0022676F" w:rsidP="0022676F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Ces panneaux pour faux plafonds se dépoussièrent à l’aspirateur équipé d’une brosse à poils doux ou se nettoient au moyen d’un chiffon humide.</w:t>
      </w:r>
    </w:p>
    <w:p w:rsidR="0022676F" w:rsidRPr="00144AAE" w:rsidRDefault="0022676F" w:rsidP="0022676F">
      <w:pPr>
        <w:spacing w:after="0" w:line="240" w:lineRule="auto"/>
        <w:rPr>
          <w:rFonts w:cstheme="minorHAnsi"/>
          <w:sz w:val="20"/>
          <w:szCs w:val="20"/>
        </w:rPr>
      </w:pPr>
    </w:p>
    <w:p w:rsidR="0022676F" w:rsidRPr="00144AAE" w:rsidRDefault="0022676F" w:rsidP="0022676F">
      <w:pPr>
        <w:spacing w:after="0" w:line="240" w:lineRule="auto"/>
        <w:rPr>
          <w:rFonts w:cstheme="minorHAnsi"/>
          <w:sz w:val="20"/>
          <w:szCs w:val="20"/>
        </w:rPr>
      </w:pPr>
    </w:p>
    <w:p w:rsidR="0022676F" w:rsidRPr="00144AAE" w:rsidRDefault="0022676F" w:rsidP="0022676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:rsidR="0022676F" w:rsidRPr="00144AAE" w:rsidRDefault="0022676F" w:rsidP="0022676F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:rsidR="0022676F" w:rsidRPr="00144AAE" w:rsidRDefault="0022676F" w:rsidP="0022676F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22676F" w:rsidRPr="00144AAE" w:rsidRDefault="0022676F" w:rsidP="0022676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Environnement intérieur</w:t>
      </w:r>
    </w:p>
    <w:p w:rsidR="0022676F" w:rsidRPr="00144AAE" w:rsidRDefault="0022676F" w:rsidP="0022676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M1 et Indoor Climate Label</w:t>
      </w:r>
    </w:p>
    <w:p w:rsidR="0022676F" w:rsidRPr="00144AAE" w:rsidRDefault="0022676F" w:rsidP="0022676F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22676F" w:rsidRPr="00CD0331" w:rsidRDefault="0022676F" w:rsidP="0022676F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Environnement</w:t>
      </w:r>
    </w:p>
    <w:p w:rsidR="0022676F" w:rsidRPr="00144AAE" w:rsidRDefault="0022676F" w:rsidP="0022676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Entièrement recyclable</w:t>
      </w:r>
    </w:p>
    <w:p w:rsidR="0022676F" w:rsidRPr="00144AAE" w:rsidRDefault="0022676F" w:rsidP="0022676F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22676F" w:rsidRPr="00144AAE" w:rsidRDefault="0022676F" w:rsidP="0022676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:rsidR="0022676F" w:rsidRPr="00144AAE" w:rsidRDefault="0022676F" w:rsidP="0022676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:rsidR="0022676F" w:rsidRPr="00144AAE" w:rsidRDefault="0022676F" w:rsidP="0022676F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22676F" w:rsidRPr="00144AAE" w:rsidRDefault="0022676F" w:rsidP="0022676F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:rsidR="0022676F" w:rsidRPr="00144AAE" w:rsidRDefault="0022676F" w:rsidP="0022676F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22676F" w:rsidRPr="00144AAE" w:rsidRDefault="0022676F" w:rsidP="0022676F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:rsidR="0022676F" w:rsidRPr="00144AAE" w:rsidRDefault="0022676F" w:rsidP="0022676F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22676F" w:rsidRPr="00144AAE" w:rsidRDefault="0022676F" w:rsidP="0022676F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Nature de l'accord:</w:t>
      </w:r>
    </w:p>
    <w:p w:rsidR="0022676F" w:rsidRPr="00144AAE" w:rsidRDefault="0022676F" w:rsidP="0022676F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22676F" w:rsidRPr="00144AAE" w:rsidRDefault="0022676F" w:rsidP="0022676F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:rsidR="0022676F" w:rsidRPr="00144AAE" w:rsidRDefault="0022676F" w:rsidP="0022676F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22676F" w:rsidRDefault="0022676F" w:rsidP="0022676F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:rsidR="0022676F" w:rsidRPr="00144AAE" w:rsidRDefault="0022676F" w:rsidP="0022676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CD0331">
        <w:rPr>
          <w:rFonts w:cstheme="minorHAnsi"/>
          <w:noProof/>
          <w:sz w:val="20"/>
          <w:szCs w:val="20"/>
          <w:lang w:val="fr-BE"/>
        </w:rPr>
        <w:t>m²</w:t>
      </w:r>
    </w:p>
    <w:p w:rsidR="00566A59" w:rsidRDefault="00566A59">
      <w:bookmarkStart w:id="0" w:name="_GoBack"/>
      <w:bookmarkEnd w:id="0"/>
    </w:p>
    <w:sectPr w:rsidR="0056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6F"/>
    <w:rsid w:val="0022676F"/>
    <w:rsid w:val="0056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0C0D0-ACD4-4147-BF10-3D8BEB25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22676F"/>
    <w:rPr>
      <w:color w:val="008080"/>
    </w:rPr>
  </w:style>
  <w:style w:type="character" w:customStyle="1" w:styleId="Referentie">
    <w:name w:val="Referentie"/>
    <w:rsid w:val="0022676F"/>
    <w:rPr>
      <w:color w:val="FF6600"/>
    </w:rPr>
  </w:style>
  <w:style w:type="character" w:customStyle="1" w:styleId="RevisieDatum">
    <w:name w:val="RevisieDatum"/>
    <w:rsid w:val="0022676F"/>
    <w:rPr>
      <w:vanish/>
      <w:color w:val="auto"/>
    </w:rPr>
  </w:style>
  <w:style w:type="table" w:styleId="Tabelraster">
    <w:name w:val="Table Grid"/>
    <w:basedOn w:val="Standaardtabel"/>
    <w:uiPriority w:val="59"/>
    <w:rsid w:val="00226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2018-05-18T13:40:00Z</dcterms:created>
  <dcterms:modified xsi:type="dcterms:W3CDTF">2018-05-18T13:40:00Z</dcterms:modified>
</cp:coreProperties>
</file>