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2DF1" w14:textId="77777777" w:rsidR="00A91509" w:rsidRPr="00144AAE" w:rsidRDefault="00A91509" w:rsidP="00A91509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T24 A 600_1200 x 600 x 20 mm</w:t>
      </w:r>
    </w:p>
    <w:p w14:paraId="419D1A84" w14:textId="7EBA6108" w:rsidR="00A91509" w:rsidRPr="00144AAE" w:rsidRDefault="00A91509" w:rsidP="00A91509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</w:t>
      </w:r>
      <w:r w:rsidR="00AF34ED">
        <w:rPr>
          <w:rFonts w:cstheme="minorHAnsi"/>
          <w:b/>
          <w:noProof/>
          <w:sz w:val="20"/>
          <w:szCs w:val="20"/>
          <w:u w:val="single"/>
          <w:lang w:val="fr-BE"/>
        </w:rPr>
        <w:t>Bas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T24 A 600/1200 x 600 x 20 mm</w:t>
      </w:r>
    </w:p>
    <w:p w14:paraId="430F1AFC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358B1801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424ABC4" w14:textId="77777777" w:rsidR="00A91509" w:rsidRPr="00AF34ED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AF34ED">
        <w:rPr>
          <w:rFonts w:cstheme="minorHAnsi"/>
          <w:b/>
          <w:sz w:val="20"/>
          <w:szCs w:val="20"/>
          <w:u w:val="single"/>
          <w:lang w:val="fr-BE"/>
        </w:rPr>
        <w:t>Description:</w:t>
      </w:r>
      <w:proofErr w:type="gramEnd"/>
    </w:p>
    <w:p w14:paraId="3D6B0F95" w14:textId="77777777" w:rsidR="007203EA" w:rsidRPr="00FB2A35" w:rsidRDefault="00A91509" w:rsidP="007203E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F34ED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AF34ED">
        <w:rPr>
          <w:rFonts w:cstheme="minorHAnsi"/>
          <w:sz w:val="20"/>
          <w:szCs w:val="20"/>
          <w:lang w:val="fr-BE"/>
        </w:rPr>
        <w:t xml:space="preserve"> </w:t>
      </w:r>
      <w:r w:rsidR="00AF34ED">
        <w:rPr>
          <w:rFonts w:cstheme="minorHAnsi"/>
          <w:noProof/>
          <w:sz w:val="20"/>
          <w:szCs w:val="20"/>
          <w:lang w:val="fr-BE"/>
        </w:rPr>
        <w:t>3,4</w:t>
      </w:r>
      <w:r w:rsidRPr="00AF34ED">
        <w:rPr>
          <w:rFonts w:cstheme="minorHAnsi"/>
          <w:noProof/>
          <w:sz w:val="20"/>
          <w:szCs w:val="20"/>
          <w:lang w:val="fr-BE"/>
        </w:rPr>
        <w:t xml:space="preserve"> kg/m²) fabriqués à base de laine de roche non combustible et aseptique (satisfaisant à la directive EU 97/69 note Q).</w:t>
      </w:r>
      <w:r w:rsidRPr="00AF34ED">
        <w:rPr>
          <w:rFonts w:cstheme="minorHAnsi"/>
          <w:sz w:val="20"/>
          <w:szCs w:val="20"/>
          <w:lang w:val="fr-BE"/>
        </w:rPr>
        <w:t xml:space="preserve"> </w:t>
      </w:r>
      <w:r w:rsidR="007203EA" w:rsidRPr="00FB2A35">
        <w:rPr>
          <w:rFonts w:cstheme="minorHAnsi"/>
          <w:noProof/>
          <w:sz w:val="20"/>
          <w:szCs w:val="20"/>
          <w:lang w:val="fr-BE"/>
        </w:rPr>
        <w:t>Les panneaux pour plafonds ont des bords peints et</w:t>
      </w:r>
      <w:r w:rsidR="007203EA" w:rsidRPr="00FB2A35">
        <w:rPr>
          <w:rFonts w:cstheme="minorHAnsi"/>
          <w:sz w:val="20"/>
          <w:szCs w:val="20"/>
          <w:lang w:val="fr-BE"/>
        </w:rPr>
        <w:t xml:space="preserve"> </w:t>
      </w:r>
      <w:r w:rsidR="007203EA" w:rsidRPr="00FB2A35">
        <w:rPr>
          <w:rFonts w:cstheme="minorHAnsi"/>
          <w:noProof/>
          <w:sz w:val="20"/>
          <w:szCs w:val="20"/>
          <w:lang w:val="fr-BE"/>
        </w:rPr>
        <w:t xml:space="preserve">sont recouverts sur la face visible d’un voile minéral avec une finition lisse, mat et super blanche </w:t>
      </w:r>
      <w:r w:rsidR="007203EA" w:rsidRPr="005A3F50">
        <w:rPr>
          <w:rFonts w:cstheme="minorHAnsi"/>
          <w:noProof/>
          <w:sz w:val="20"/>
          <w:szCs w:val="20"/>
          <w:lang w:val="fr-BE"/>
        </w:rPr>
        <w:t xml:space="preserve">avec une sous-couche en aluminium </w:t>
      </w:r>
      <w:r w:rsidR="007203EA" w:rsidRPr="00FB2A35">
        <w:rPr>
          <w:rFonts w:cstheme="minorHAnsi"/>
          <w:noProof/>
          <w:sz w:val="20"/>
          <w:szCs w:val="20"/>
          <w:lang w:val="fr-BE"/>
        </w:rPr>
        <w:t>(poids couche de finition env.</w:t>
      </w:r>
      <w:r w:rsidR="007203EA" w:rsidRPr="00FB2A35">
        <w:rPr>
          <w:rFonts w:cstheme="minorHAnsi"/>
          <w:sz w:val="20"/>
          <w:szCs w:val="20"/>
          <w:lang w:val="fr-BE"/>
        </w:rPr>
        <w:t xml:space="preserve"> </w:t>
      </w:r>
      <w:r w:rsidR="007203EA" w:rsidRPr="00FB2A35">
        <w:rPr>
          <w:rFonts w:cstheme="minorHAnsi"/>
          <w:noProof/>
          <w:sz w:val="20"/>
          <w:szCs w:val="20"/>
          <w:lang w:val="fr-BE"/>
        </w:rPr>
        <w:t>230 g/m²) type</w:t>
      </w:r>
      <w:r w:rsidR="007203EA" w:rsidRPr="00FB2A35">
        <w:rPr>
          <w:rFonts w:cstheme="minorHAnsi"/>
          <w:sz w:val="20"/>
          <w:szCs w:val="20"/>
          <w:lang w:val="fr-BE"/>
        </w:rPr>
        <w:t xml:space="preserve"> </w:t>
      </w:r>
      <w:r w:rsidR="007203EA" w:rsidRPr="00FB2A35">
        <w:rPr>
          <w:rFonts w:cstheme="minorHAnsi"/>
          <w:noProof/>
          <w:sz w:val="20"/>
          <w:szCs w:val="20"/>
          <w:lang w:val="fr-BE"/>
        </w:rPr>
        <w:t>Rockfon Blanka®</w:t>
      </w:r>
      <w:r w:rsidR="007203EA">
        <w:rPr>
          <w:rFonts w:cstheme="minorHAnsi"/>
          <w:noProof/>
          <w:sz w:val="20"/>
          <w:szCs w:val="20"/>
          <w:lang w:val="fr-BE"/>
        </w:rPr>
        <w:t>Bas</w:t>
      </w:r>
      <w:r w:rsidR="007203EA" w:rsidRPr="00FB2A35">
        <w:rPr>
          <w:rFonts w:cstheme="minorHAnsi"/>
          <w:sz w:val="20"/>
          <w:szCs w:val="20"/>
          <w:lang w:val="fr-BE"/>
        </w:rPr>
        <w:t xml:space="preserve"> </w:t>
      </w:r>
      <w:r w:rsidR="007203EA" w:rsidRPr="00FB2A35">
        <w:rPr>
          <w:rFonts w:cstheme="minorHAnsi"/>
          <w:noProof/>
          <w:sz w:val="20"/>
          <w:szCs w:val="20"/>
          <w:lang w:val="fr-BE"/>
        </w:rPr>
        <w:t>ou équivalent.</w:t>
      </w:r>
      <w:r w:rsidR="007203EA" w:rsidRPr="00FB2A35">
        <w:rPr>
          <w:rFonts w:cstheme="minorHAnsi"/>
          <w:sz w:val="20"/>
          <w:szCs w:val="20"/>
          <w:lang w:val="fr-BE"/>
        </w:rPr>
        <w:t xml:space="preserve"> </w:t>
      </w:r>
      <w:r w:rsidR="007203EA" w:rsidRPr="00FB2A35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="007203EA" w:rsidRPr="00FB2A35">
        <w:rPr>
          <w:rFonts w:cstheme="minorHAnsi"/>
          <w:sz w:val="20"/>
          <w:szCs w:val="20"/>
          <w:lang w:val="fr-BE"/>
        </w:rPr>
        <w:t xml:space="preserve">  </w:t>
      </w:r>
    </w:p>
    <w:p w14:paraId="53CAE7DA" w14:textId="4F418D30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bookmarkStart w:id="0" w:name="_GoBack"/>
      <w:bookmarkEnd w:id="0"/>
    </w:p>
    <w:p w14:paraId="2A2D7308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F34ED">
        <w:rPr>
          <w:rFonts w:cstheme="minorHAnsi"/>
          <w:noProof/>
          <w:sz w:val="20"/>
          <w:szCs w:val="20"/>
          <w:lang w:val="fr-BE"/>
        </w:rPr>
        <w:t>Rockfon® System T24 A™  est composé de panneaux pour plafond à bords droits (A)  et du système Chicago Metallic™ T24 Hook 850 Blanc mat 11 (traitement de surface: blanc mat.  Couleur face visible: 11; Blancheur, valeur-L: 93),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posée sur le pourtour.</w:t>
      </w:r>
      <w:r w:rsidRPr="00AF34ED">
        <w:rPr>
          <w:rFonts w:cstheme="minorHAnsi"/>
          <w:sz w:val="20"/>
          <w:szCs w:val="20"/>
          <w:lang w:val="fr-BE"/>
        </w:rPr>
        <w:t xml:space="preserve"> </w:t>
      </w:r>
      <w:r w:rsidRPr="00AF34ED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14:paraId="2CA2D5C5" w14:textId="77777777" w:rsidR="00A91509" w:rsidRPr="00AF34ED" w:rsidRDefault="00A91509" w:rsidP="00A91509">
      <w:pPr>
        <w:spacing w:after="0" w:line="240" w:lineRule="auto"/>
        <w:rPr>
          <w:lang w:val="fr-BE"/>
        </w:rPr>
      </w:pPr>
    </w:p>
    <w:p w14:paraId="7DEFB490" w14:textId="77777777" w:rsidR="00A91509" w:rsidRPr="00AF34ED" w:rsidRDefault="00A91509" w:rsidP="00A91509">
      <w:pPr>
        <w:spacing w:after="0" w:line="240" w:lineRule="auto"/>
        <w:rPr>
          <w:sz w:val="20"/>
          <w:szCs w:val="20"/>
          <w:lang w:val="fr-BE"/>
        </w:rPr>
      </w:pPr>
    </w:p>
    <w:p w14:paraId="6FEEFBE2" w14:textId="77777777" w:rsidR="00A91509" w:rsidRPr="006E5F04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14:paraId="3E420BCE" w14:textId="77777777" w:rsidR="00A91509" w:rsidRPr="006E5F04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06CBBDAC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14:paraId="51382F2C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37693F5" w14:textId="77777777" w:rsidR="00A91509" w:rsidRPr="00FA0575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27170A34" w14:textId="77777777" w:rsidR="00A91509" w:rsidRPr="00CD0331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39EF2B75" w14:textId="77777777" w:rsidR="00A91509" w:rsidRPr="00CD0331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2762F4AF" w14:textId="77777777" w:rsidR="00A91509" w:rsidRPr="00CD0331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1A519480" w14:textId="77777777" w:rsidR="00A91509" w:rsidRPr="00CD0331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46BAAB72" w14:textId="77777777" w:rsidR="00A91509" w:rsidRPr="00FA0575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250100E" w14:textId="77777777" w:rsidR="00A91509" w:rsidRPr="006E5F04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5484A22E" w14:textId="77777777" w:rsidR="00A91509" w:rsidRPr="00FA0575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7F4EA849" w14:textId="77777777" w:rsidR="00A91509" w:rsidRPr="00FA0575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14:paraId="079AE6BE" w14:textId="77777777" w:rsidR="00A91509" w:rsidRPr="00FA0575" w:rsidRDefault="00A91509" w:rsidP="00A9150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C92C1FE" w14:textId="77777777" w:rsidR="00A91509" w:rsidRPr="00FA0575" w:rsidRDefault="00A91509" w:rsidP="00A9150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529053E" w14:textId="77777777" w:rsidR="00A91509" w:rsidRPr="00823C84" w:rsidRDefault="00A91509" w:rsidP="00A91509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11BAD871" w14:textId="77777777" w:rsidR="00A91509" w:rsidRPr="00AF34ED" w:rsidRDefault="00A91509" w:rsidP="00A9150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AF34ED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480E3460" w14:textId="77777777" w:rsidR="00A91509" w:rsidRPr="00AF34ED" w:rsidRDefault="00A91509" w:rsidP="00A9150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AF34ED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63FC3218" w14:textId="77777777" w:rsidR="00A91509" w:rsidRPr="00C24907" w:rsidRDefault="00A91509" w:rsidP="00A91509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A91509" w:rsidRPr="00050E55" w14:paraId="68B3C2B8" w14:textId="77777777" w:rsidTr="00EA220C">
        <w:trPr>
          <w:cantSplit/>
        </w:trPr>
        <w:tc>
          <w:tcPr>
            <w:tcW w:w="1413" w:type="dxa"/>
          </w:tcPr>
          <w:p w14:paraId="5D1AC026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664A4E30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4BA68637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4E77D2B5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65DB44B7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27E80DF4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0C6C0B95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2805009D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62F54453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764B1451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39576468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A91509" w:rsidRPr="00050E55" w14:paraId="3E8EC151" w14:textId="77777777" w:rsidTr="00EA220C">
        <w:trPr>
          <w:cantSplit/>
        </w:trPr>
        <w:tc>
          <w:tcPr>
            <w:tcW w:w="1413" w:type="dxa"/>
          </w:tcPr>
          <w:p w14:paraId="5341FDFC" w14:textId="076F25DE" w:rsidR="00A91509" w:rsidRPr="004E40B9" w:rsidRDefault="00A91509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25B99107" w14:textId="77777777" w:rsidR="00A91509" w:rsidRPr="00144AAE" w:rsidRDefault="00A91509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14:paraId="5AFD8345" w14:textId="03042BAE" w:rsidR="00A91509" w:rsidRPr="00FB71F3" w:rsidRDefault="00A91509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</w:t>
            </w:r>
            <w:r w:rsidR="00AF34ED">
              <w:rPr>
                <w:rFonts w:cstheme="minorHAnsi"/>
                <w:noProof/>
                <w:sz w:val="20"/>
                <w:szCs w:val="20"/>
              </w:rPr>
              <w:t>35</w:t>
            </w:r>
          </w:p>
        </w:tc>
        <w:tc>
          <w:tcPr>
            <w:tcW w:w="688" w:type="dxa"/>
          </w:tcPr>
          <w:p w14:paraId="4AA1E414" w14:textId="338A6900" w:rsidR="00A91509" w:rsidRPr="00FB71F3" w:rsidRDefault="00A91509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</w:t>
            </w:r>
            <w:r w:rsidR="00AF34ED">
              <w:rPr>
                <w:rFonts w:cstheme="minorHAnsi"/>
                <w:noProof/>
                <w:sz w:val="20"/>
                <w:szCs w:val="20"/>
              </w:rPr>
              <w:t>30</w:t>
            </w:r>
          </w:p>
        </w:tc>
        <w:tc>
          <w:tcPr>
            <w:tcW w:w="688" w:type="dxa"/>
          </w:tcPr>
          <w:p w14:paraId="3FB7B054" w14:textId="33F5A8A0" w:rsidR="00A91509" w:rsidRPr="00FB71F3" w:rsidRDefault="00AF34ED" w:rsidP="00EA22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0,20</w:t>
            </w:r>
          </w:p>
        </w:tc>
        <w:tc>
          <w:tcPr>
            <w:tcW w:w="687" w:type="dxa"/>
          </w:tcPr>
          <w:p w14:paraId="04F450EC" w14:textId="50D14269" w:rsidR="00A91509" w:rsidRPr="00FB71F3" w:rsidRDefault="00A91509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</w:t>
            </w:r>
            <w:r w:rsidR="00AF34ED">
              <w:rPr>
                <w:rFonts w:cstheme="minorHAnsi"/>
                <w:noProof/>
                <w:sz w:val="20"/>
                <w:szCs w:val="20"/>
              </w:rPr>
              <w:t>20</w:t>
            </w:r>
          </w:p>
        </w:tc>
        <w:tc>
          <w:tcPr>
            <w:tcW w:w="688" w:type="dxa"/>
          </w:tcPr>
          <w:p w14:paraId="2BD12F60" w14:textId="1F8ACD95" w:rsidR="00A91509" w:rsidRPr="00FB71F3" w:rsidRDefault="00AF34ED" w:rsidP="00EA22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0,30</w:t>
            </w:r>
          </w:p>
        </w:tc>
        <w:tc>
          <w:tcPr>
            <w:tcW w:w="688" w:type="dxa"/>
          </w:tcPr>
          <w:p w14:paraId="13132DD9" w14:textId="59D2224C" w:rsidR="00A91509" w:rsidRPr="00FB71F3" w:rsidRDefault="00AF34ED" w:rsidP="00EA22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7" w:type="dxa"/>
          </w:tcPr>
          <w:p w14:paraId="61D2AB9B" w14:textId="48FDD6EC" w:rsidR="00A91509" w:rsidRPr="00FB71F3" w:rsidRDefault="00AF34ED" w:rsidP="00EA22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0,25</w:t>
            </w:r>
          </w:p>
        </w:tc>
        <w:tc>
          <w:tcPr>
            <w:tcW w:w="821" w:type="dxa"/>
          </w:tcPr>
          <w:p w14:paraId="6A0E47FA" w14:textId="2C455FE2" w:rsidR="00A91509" w:rsidRPr="00FB71F3" w:rsidRDefault="00AF34ED" w:rsidP="00EA22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E</w:t>
            </w:r>
          </w:p>
        </w:tc>
        <w:tc>
          <w:tcPr>
            <w:tcW w:w="688" w:type="dxa"/>
          </w:tcPr>
          <w:p w14:paraId="40EC2686" w14:textId="474C6CD4" w:rsidR="00A91509" w:rsidRPr="00FB71F3" w:rsidRDefault="00A91509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</w:t>
            </w:r>
            <w:r w:rsidR="00AF34ED">
              <w:rPr>
                <w:rFonts w:cstheme="minorHAnsi"/>
                <w:noProof/>
                <w:sz w:val="20"/>
                <w:szCs w:val="20"/>
              </w:rPr>
              <w:t>25</w:t>
            </w:r>
          </w:p>
        </w:tc>
      </w:tr>
    </w:tbl>
    <w:p w14:paraId="059B03B7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6EA3B4E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A91509" w:rsidRPr="007203EA" w14:paraId="140B91E6" w14:textId="77777777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02F1DF2E" w14:textId="77777777" w:rsidR="00A91509" w:rsidRPr="00FA0575" w:rsidRDefault="00A91509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</w:t>
            </w:r>
            <w:proofErr w:type="gramStart"/>
            <w:r w:rsidRPr="00FA0575">
              <w:rPr>
                <w:rFonts w:cstheme="minorHAnsi"/>
                <w:sz w:val="20"/>
                <w:szCs w:val="20"/>
                <w:lang w:val="fr-BE"/>
              </w:rPr>
              <w:t>2:</w:t>
            </w:r>
            <w:proofErr w:type="gramEnd"/>
            <w:r w:rsidRPr="00FA0575">
              <w:rPr>
                <w:rFonts w:cstheme="minorHAnsi"/>
                <w:sz w:val="20"/>
                <w:szCs w:val="20"/>
                <w:lang w:val="fr-BE"/>
              </w:rPr>
              <w:t>2016)</w:t>
            </w:r>
          </w:p>
        </w:tc>
      </w:tr>
      <w:tr w:rsidR="00A91509" w:rsidRPr="00C156D3" w14:paraId="7FB08629" w14:textId="77777777" w:rsidTr="00EA220C">
        <w:trPr>
          <w:cantSplit/>
        </w:trPr>
        <w:tc>
          <w:tcPr>
            <w:tcW w:w="2405" w:type="dxa"/>
          </w:tcPr>
          <w:p w14:paraId="1AE8E227" w14:textId="77777777" w:rsidR="00A91509" w:rsidRPr="000F1AC9" w:rsidRDefault="00A91509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14:paraId="7338A21F" w14:textId="77777777" w:rsidR="00A91509" w:rsidRPr="00C156D3" w:rsidRDefault="00A91509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Système</w:t>
            </w:r>
            <w:proofErr w:type="spellEnd"/>
          </w:p>
        </w:tc>
        <w:tc>
          <w:tcPr>
            <w:tcW w:w="1305" w:type="dxa"/>
          </w:tcPr>
          <w:p w14:paraId="5EB062B1" w14:textId="77777777" w:rsidR="00A91509" w:rsidRPr="00C156D3" w:rsidRDefault="00A91509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14:paraId="2FC6FBA4" w14:textId="77777777" w:rsidR="00A91509" w:rsidRPr="00C156D3" w:rsidRDefault="00A91509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A91509" w:rsidRPr="006E5F04" w14:paraId="3F2B4C03" w14:textId="77777777" w:rsidTr="00EA220C">
        <w:trPr>
          <w:cantSplit/>
          <w:trHeight w:val="165"/>
        </w:trPr>
        <w:tc>
          <w:tcPr>
            <w:tcW w:w="2405" w:type="dxa"/>
            <w:vMerge w:val="restart"/>
          </w:tcPr>
          <w:p w14:paraId="3217CCF4" w14:textId="77777777" w:rsidR="00A91509" w:rsidRPr="00C156D3" w:rsidRDefault="00A91509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14:paraId="561E826F" w14:textId="77777777" w:rsidR="00A91509" w:rsidRPr="00050E55" w:rsidRDefault="00A91509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14:paraId="6B7EB556" w14:textId="77777777" w:rsidR="00A91509" w:rsidRPr="00C156D3" w:rsidRDefault="00A91509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14:paraId="76FF9C59" w14:textId="77777777" w:rsidR="00A91509" w:rsidRPr="00CD0331" w:rsidRDefault="00A91509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14:paraId="471E0921" w14:textId="77777777" w:rsidR="00A91509" w:rsidRPr="00CD0331" w:rsidRDefault="00A91509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14:paraId="66510822" w14:textId="77777777" w:rsidR="00A91509" w:rsidRPr="00CD0331" w:rsidRDefault="00A91509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14:paraId="4DB1F5B0" w14:textId="77777777" w:rsidR="00A91509" w:rsidRPr="006E5F04" w:rsidRDefault="00A91509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A91509" w:rsidRPr="00FA0575" w14:paraId="2C21697C" w14:textId="77777777" w:rsidTr="00EA220C">
        <w:trPr>
          <w:cantSplit/>
          <w:trHeight w:val="165"/>
        </w:trPr>
        <w:tc>
          <w:tcPr>
            <w:tcW w:w="2405" w:type="dxa"/>
            <w:vMerge/>
          </w:tcPr>
          <w:p w14:paraId="7B0FD837" w14:textId="77777777" w:rsidR="00A91509" w:rsidRPr="006E5F04" w:rsidRDefault="00A91509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29E6C0F9" w14:textId="77777777" w:rsidR="00A91509" w:rsidRPr="006E5F04" w:rsidRDefault="00A91509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1485E833" w14:textId="77777777" w:rsidR="00A91509" w:rsidRPr="00C156D3" w:rsidRDefault="00A91509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7029BAE6" w14:textId="77777777" w:rsidR="00A91509" w:rsidRPr="00CD0331" w:rsidRDefault="00A91509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14:paraId="0BF4099C" w14:textId="77777777" w:rsidR="00A91509" w:rsidRPr="00FA0575" w:rsidRDefault="00A91509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</w:tc>
      </w:tr>
      <w:tr w:rsidR="00A91509" w:rsidRPr="007203EA" w14:paraId="578878C2" w14:textId="77777777" w:rsidTr="00EA220C">
        <w:trPr>
          <w:cantSplit/>
          <w:trHeight w:val="165"/>
        </w:trPr>
        <w:tc>
          <w:tcPr>
            <w:tcW w:w="2405" w:type="dxa"/>
            <w:vMerge/>
          </w:tcPr>
          <w:p w14:paraId="18D87C49" w14:textId="77777777" w:rsidR="00A91509" w:rsidRPr="00FA0575" w:rsidRDefault="00A91509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4424C5E0" w14:textId="77777777" w:rsidR="00A91509" w:rsidRPr="00FA0575" w:rsidRDefault="00A91509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51C7F58B" w14:textId="77777777" w:rsidR="00A91509" w:rsidRPr="00C156D3" w:rsidRDefault="00A91509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7F23C729" w14:textId="77777777" w:rsidR="00A91509" w:rsidRPr="00CD0331" w:rsidRDefault="00A91509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14:paraId="1A9C5ECA" w14:textId="77777777" w:rsidR="00A91509" w:rsidRPr="00CD0331" w:rsidRDefault="00A91509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14:paraId="7BED3EA0" w14:textId="77777777" w:rsidR="00A91509" w:rsidRPr="006E5F04" w:rsidRDefault="00A91509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14:paraId="298D9567" w14:textId="77777777" w:rsidR="00A91509" w:rsidRPr="00CD0331" w:rsidRDefault="00A91509" w:rsidP="00A9150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14:paraId="37A94B9D" w14:textId="77777777" w:rsidR="00A91509" w:rsidRPr="00CD0331" w:rsidRDefault="00A91509" w:rsidP="00A9150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14:paraId="74C68C8A" w14:textId="77777777" w:rsidR="00A91509" w:rsidRPr="00823C84" w:rsidRDefault="00A91509" w:rsidP="00A91509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14:paraId="000A876B" w14:textId="77777777" w:rsidR="00A91509" w:rsidRPr="00144AAE" w:rsidRDefault="00A91509" w:rsidP="00A91509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14:paraId="2EF9BBF6" w14:textId="77777777" w:rsidR="00A91509" w:rsidRPr="00144AAE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DAC86AA" w14:textId="77777777" w:rsidR="00A91509" w:rsidRPr="00144AAE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EB6F503" w14:textId="77777777" w:rsidR="00A91509" w:rsidRPr="00144AAE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6BE231FA" w14:textId="143219A1" w:rsidR="00A91509" w:rsidRPr="007B34D5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</w:t>
      </w:r>
      <w:r w:rsidR="00AF34ED">
        <w:rPr>
          <w:rFonts w:cstheme="minorHAnsi"/>
          <w:noProof/>
          <w:sz w:val="20"/>
          <w:szCs w:val="20"/>
          <w:lang w:val="fr-BE"/>
        </w:rPr>
        <w:t>2-s1,d0</w:t>
      </w:r>
      <w:r w:rsidRPr="00CD0331">
        <w:rPr>
          <w:rFonts w:cstheme="minorHAnsi"/>
          <w:noProof/>
          <w:sz w:val="20"/>
          <w:szCs w:val="20"/>
          <w:lang w:val="fr-BE"/>
        </w:rPr>
        <w:t xml:space="preserve"> suivant la EN 13501-1</w:t>
      </w:r>
    </w:p>
    <w:p w14:paraId="5FA4455F" w14:textId="77777777" w:rsidR="00A91509" w:rsidRPr="007B34D5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C062999" w14:textId="77777777" w:rsidR="00A91509" w:rsidRPr="00CD0331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14:paraId="5376B57D" w14:textId="77777777" w:rsidR="00A91509" w:rsidRPr="007B34D5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14:paraId="0C1D4D43" w14:textId="77777777" w:rsidR="00A91509" w:rsidRPr="007B34D5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14:paraId="5B29B671" w14:textId="77777777" w:rsidR="00A91509" w:rsidRPr="007B34D5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14:paraId="6A48E23E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91C5286" w14:textId="77777777" w:rsidR="00A91509" w:rsidRPr="00AF34ED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E9684AC" w14:textId="77777777" w:rsidR="00A91509" w:rsidRPr="00AF34ED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F6C717C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F34ED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4E4A61F6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F34ED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14:paraId="169CF1E3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F34ED">
        <w:rPr>
          <w:rFonts w:cstheme="minorHAnsi"/>
          <w:noProof/>
          <w:sz w:val="20"/>
          <w:szCs w:val="20"/>
          <w:lang w:val="fr-BE"/>
        </w:rPr>
        <w:t>Résistance frottement humide (EN ISO 11998:2007):  Classe 1.</w:t>
      </w:r>
    </w:p>
    <w:p w14:paraId="1DF84AF0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95F98E0" w14:textId="77777777" w:rsidR="00A91509" w:rsidRPr="00AF34ED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AF34ED">
        <w:rPr>
          <w:rFonts w:cstheme="minorHAnsi"/>
          <w:noProof/>
          <w:sz w:val="20"/>
          <w:szCs w:val="20"/>
          <w:lang w:val="fr-BE"/>
        </w:rPr>
        <w:t>Durabilité</w:t>
      </w:r>
    </w:p>
    <w:p w14:paraId="4378B25A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F34ED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14:paraId="085EEC88" w14:textId="77777777" w:rsidR="00A91509" w:rsidRPr="00AF34ED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CA4DBF9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1B97ACA3" w14:textId="77777777" w:rsidR="00A91509" w:rsidRPr="00144AAE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24C6A024" w14:textId="77777777" w:rsidR="00A91509" w:rsidRPr="00144AAE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2FA3E05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052A47D2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14:paraId="4211FC76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70F050C" w14:textId="77777777" w:rsidR="00A91509" w:rsidRPr="00CD0331" w:rsidRDefault="00A91509" w:rsidP="00A9150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14:paraId="26417075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3783FCD7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D8790C1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34C93559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26106D20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F373DA3" w14:textId="77777777" w:rsidR="00A91509" w:rsidRPr="00144AAE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14:paraId="65448E53" w14:textId="77777777" w:rsidR="00A91509" w:rsidRPr="00144AAE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214E683" w14:textId="77777777" w:rsidR="00A91509" w:rsidRPr="00144AAE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14:paraId="46DBF9B2" w14:textId="77777777" w:rsidR="00A91509" w:rsidRPr="00144AAE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006EDCC" w14:textId="77777777" w:rsidR="00A91509" w:rsidRPr="00144AAE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14:paraId="24DD4D34" w14:textId="77777777" w:rsidR="00A91509" w:rsidRPr="00144AAE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8E7902B" w14:textId="77777777" w:rsidR="00A91509" w:rsidRPr="00144AAE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4692A5A6" w14:textId="77777777" w:rsidR="00A91509" w:rsidRPr="00144AAE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2E9BDF4" w14:textId="77777777" w:rsidR="00A91509" w:rsidRDefault="00A91509" w:rsidP="00A9150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5C28FBA7" w14:textId="77777777" w:rsidR="00A91509" w:rsidRPr="00144AAE" w:rsidRDefault="00A91509" w:rsidP="00A91509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14:paraId="2B4B107C" w14:textId="77777777"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B024D" w14:textId="77777777" w:rsidR="00D3048D" w:rsidRDefault="00D3048D" w:rsidP="007203EA">
      <w:pPr>
        <w:spacing w:after="0" w:line="240" w:lineRule="auto"/>
      </w:pPr>
      <w:r>
        <w:separator/>
      </w:r>
    </w:p>
  </w:endnote>
  <w:endnote w:type="continuationSeparator" w:id="0">
    <w:p w14:paraId="679E8036" w14:textId="77777777" w:rsidR="00D3048D" w:rsidRDefault="00D3048D" w:rsidP="0072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5043" w14:textId="77777777" w:rsidR="00D3048D" w:rsidRDefault="00D3048D" w:rsidP="007203EA">
      <w:pPr>
        <w:spacing w:after="0" w:line="240" w:lineRule="auto"/>
      </w:pPr>
      <w:r>
        <w:separator/>
      </w:r>
    </w:p>
  </w:footnote>
  <w:footnote w:type="continuationSeparator" w:id="0">
    <w:p w14:paraId="30CC2370" w14:textId="77777777" w:rsidR="00D3048D" w:rsidRDefault="00D3048D" w:rsidP="0072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09"/>
    <w:rsid w:val="00566A59"/>
    <w:rsid w:val="007203EA"/>
    <w:rsid w:val="00A91509"/>
    <w:rsid w:val="00AF34ED"/>
    <w:rsid w:val="00D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8CD1"/>
  <w15:chartTrackingRefBased/>
  <w15:docId w15:val="{0F575F50-32D3-4EB9-80E6-177B12A5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A91509"/>
    <w:rPr>
      <w:color w:val="008080"/>
    </w:rPr>
  </w:style>
  <w:style w:type="character" w:customStyle="1" w:styleId="Referentie">
    <w:name w:val="Referentie"/>
    <w:rsid w:val="00A91509"/>
    <w:rPr>
      <w:color w:val="FF6600"/>
    </w:rPr>
  </w:style>
  <w:style w:type="character" w:customStyle="1" w:styleId="RevisieDatum">
    <w:name w:val="RevisieDatum"/>
    <w:rsid w:val="00A91509"/>
    <w:rPr>
      <w:vanish/>
      <w:color w:val="auto"/>
    </w:rPr>
  </w:style>
  <w:style w:type="table" w:styleId="TableGrid">
    <w:name w:val="Table Grid"/>
    <w:basedOn w:val="TableNormal"/>
    <w:uiPriority w:val="59"/>
    <w:rsid w:val="00A9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EA"/>
  </w:style>
  <w:style w:type="paragraph" w:styleId="Footer">
    <w:name w:val="footer"/>
    <w:basedOn w:val="Normal"/>
    <w:link w:val="FooterChar"/>
    <w:uiPriority w:val="99"/>
    <w:unhideWhenUsed/>
    <w:rsid w:val="0072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4</cp:revision>
  <dcterms:created xsi:type="dcterms:W3CDTF">2020-11-16T09:04:00Z</dcterms:created>
  <dcterms:modified xsi:type="dcterms:W3CDTF">2020-11-16T09:16:00Z</dcterms:modified>
</cp:coreProperties>
</file>