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EF" w:rsidRPr="00AC4BF9" w:rsidRDefault="00E271EF" w:rsidP="00E271EF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AC4BF9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AC4BF9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AC4BF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AC4BF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AC4BF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AC4BF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T24 A 600_1200_1500_1800_2100_2400 x 600 x 25 mm FR</w:t>
      </w:r>
    </w:p>
    <w:p w:rsidR="00E271EF" w:rsidRPr="00144AAE" w:rsidRDefault="00E271EF" w:rsidP="00E271EF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10538B">
        <w:rPr>
          <w:rFonts w:cstheme="minorHAnsi"/>
          <w:b/>
          <w:noProof/>
          <w:sz w:val="20"/>
          <w:szCs w:val="20"/>
          <w:u w:val="single"/>
          <w:lang w:val="fr-BE"/>
        </w:rPr>
        <w:t>Rockfon Blanka® T24 A 600/1200/1500/1800/2100/2400 x 600 x 25 mm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597234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2,7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Les panneaux pour plafonds ont des bords légèrement peints et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sont recouverts sur la face visible d’un voile minéral avec une finition lisse, mat et super blanche peint blanc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230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Rockfon Blanka®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AC4BF9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 xml:space="preserve">Rockfon® System T24 A™  est composé de panneaux pour plafond à bords droits (A)  et du système Chicago Metallic™ T24 Hook 850 Blanc mat 11 (traitement de surface: blanc mat.  Couleur face visible: 11; Blancheur, valeur-L: 93), composé de profilés porteurs et d'entretoises (dimensions de 24 x 38 mm) en acier galvanisé et recouvert d’un primer.   Pour une modulation de 600/1200 x 600 mm, les profilés porteurs sont posés tous les 1200 mm. Suspension à l'aide de suspentes rapides. Les entretoises de 1200 mm sont placées tous les 600 mm  perpendiculairement sur les profilés porteurs. Pour une modulation de 600 x 600 mm, les entretoises de 600 mm sont placées perpendiculairement entre les  entretoises de 1200 mm. </w:t>
      </w:r>
    </w:p>
    <w:p w:rsidR="00E271EF" w:rsidRPr="00AC4BF9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Pour une modulation de 1500/1800/2100/2400 x 600 mm, les profilés porteurs sont posés tous les 600 mm. Suspension à l'aide de suspentes rapides. Les entretoises de 600 mm sont placées perpendiculairement tous les 1500/1800/2100/2400 mm sur les profilés porteurs. Une cornière de rive-L ou une cornière à joints creux de 15 x 8 x 12 x 15 mm est posée sur le pourtour.</w:t>
      </w:r>
      <w:r w:rsidRPr="00AC4BF9">
        <w:rPr>
          <w:rFonts w:cstheme="minorHAnsi"/>
          <w:sz w:val="20"/>
          <w:szCs w:val="20"/>
          <w:lang w:val="fr-BE"/>
        </w:rPr>
        <w:t xml:space="preserve"> </w:t>
      </w:r>
      <w:r w:rsidRPr="00AC4BF9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:rsidR="00E271EF" w:rsidRPr="00AC4BF9" w:rsidRDefault="00E271EF" w:rsidP="00E271EF">
      <w:pPr>
        <w:spacing w:after="0" w:line="240" w:lineRule="auto"/>
        <w:rPr>
          <w:lang w:val="fr-BE"/>
        </w:rPr>
      </w:pPr>
    </w:p>
    <w:p w:rsidR="00E271EF" w:rsidRPr="00AC4BF9" w:rsidRDefault="00E271EF" w:rsidP="00E271EF">
      <w:pPr>
        <w:spacing w:after="0" w:line="240" w:lineRule="auto"/>
        <w:rPr>
          <w:sz w:val="20"/>
          <w:szCs w:val="20"/>
          <w:lang w:val="fr-BE"/>
        </w:rPr>
      </w:pPr>
    </w:p>
    <w:p w:rsidR="00E271EF" w:rsidRPr="00597234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600/1200/1500/1800/2100/2400 x 600 x 25 mm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FA057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E271EF" w:rsidRPr="00FA057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6E5F0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E271EF" w:rsidRPr="00AC4BF9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E271EF" w:rsidRPr="00AC4BF9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1/C/0N</w:t>
      </w:r>
    </w:p>
    <w:p w:rsidR="00E271EF" w:rsidRPr="00AC4BF9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271EF" w:rsidRPr="00AC4BF9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271EF" w:rsidRPr="00823C84" w:rsidRDefault="00E271EF" w:rsidP="00E271E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AC4BF9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E271EF" w:rsidRPr="0010538B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:rsidR="00E271EF" w:rsidRPr="0010538B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E271EF" w:rsidRPr="00C24907" w:rsidRDefault="00E271EF" w:rsidP="00E271E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271EF" w:rsidRPr="00050E55" w:rsidTr="0034139B">
        <w:trPr>
          <w:cantSplit/>
        </w:trPr>
        <w:tc>
          <w:tcPr>
            <w:tcW w:w="1413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271EF" w:rsidRPr="00050E55" w:rsidTr="0034139B">
        <w:trPr>
          <w:cantSplit/>
        </w:trPr>
        <w:tc>
          <w:tcPr>
            <w:tcW w:w="1413" w:type="dxa"/>
          </w:tcPr>
          <w:p w:rsidR="00E271EF" w:rsidRPr="004E40B9" w:rsidRDefault="00E271EF" w:rsidP="0034139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E271EF" w:rsidRPr="00144AAE" w:rsidRDefault="00E271EF" w:rsidP="0034139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271EF" w:rsidRPr="00FB71F3" w:rsidRDefault="00E271EF" w:rsidP="0034139B">
            <w:pPr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E271EF" w:rsidRPr="00597234" w:rsidTr="0034139B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E271EF" w:rsidRPr="00FA0575" w:rsidRDefault="00E271EF" w:rsidP="0034139B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E271EF" w:rsidRPr="00C156D3" w:rsidTr="0034139B">
        <w:trPr>
          <w:cantSplit/>
        </w:trPr>
        <w:tc>
          <w:tcPr>
            <w:tcW w:w="2405" w:type="dxa"/>
          </w:tcPr>
          <w:p w:rsidR="00E271EF" w:rsidRPr="000F1AC9" w:rsidRDefault="00E271EF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E271EF" w:rsidRPr="00C156D3" w:rsidRDefault="00E271EF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E271EF" w:rsidRPr="00C156D3" w:rsidRDefault="00E271EF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E271EF" w:rsidRPr="00C156D3" w:rsidRDefault="00E271EF" w:rsidP="0034139B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E271EF" w:rsidRPr="00597234" w:rsidTr="0034139B">
        <w:trPr>
          <w:cantSplit/>
          <w:trHeight w:val="165"/>
        </w:trPr>
        <w:tc>
          <w:tcPr>
            <w:tcW w:w="2405" w:type="dxa"/>
            <w:vMerge w:val="restart"/>
          </w:tcPr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600/1200 x 600 x 25 mm*</w:t>
            </w:r>
          </w:p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1500/1800/2100/2400 x 600 x 25 mm</w:t>
            </w:r>
          </w:p>
          <w:p w:rsidR="00E271EF" w:rsidRPr="00C156D3" w:rsidRDefault="00E271EF" w:rsidP="0034139B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E271EF" w:rsidRPr="00050E55" w:rsidRDefault="00E271EF" w:rsidP="0034139B">
            <w:pPr>
              <w:keepNext/>
              <w:rPr>
                <w:rFonts w:cstheme="minorHAnsi"/>
                <w:sz w:val="20"/>
                <w:szCs w:val="20"/>
              </w:rPr>
            </w:pPr>
            <w:r w:rsidRPr="0010538B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E271EF" w:rsidRPr="00C156D3" w:rsidRDefault="00E271EF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  <w:p w:rsidR="00E271EF" w:rsidRPr="006E5F04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Steeldeck (3*)</w:t>
            </w:r>
          </w:p>
        </w:tc>
      </w:tr>
      <w:tr w:rsidR="00E271EF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E271EF" w:rsidRPr="006E5F04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E271EF" w:rsidRPr="006E5F04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E271EF" w:rsidRPr="00C156D3" w:rsidRDefault="00E271EF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E271EF" w:rsidRPr="00FA0575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E271EF" w:rsidRPr="00597234" w:rsidTr="0034139B">
        <w:trPr>
          <w:cantSplit/>
          <w:trHeight w:val="165"/>
        </w:trPr>
        <w:tc>
          <w:tcPr>
            <w:tcW w:w="2405" w:type="dxa"/>
            <w:vMerge/>
          </w:tcPr>
          <w:p w:rsidR="00E271EF" w:rsidRPr="00FA0575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E271EF" w:rsidRPr="00FA0575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E271EF" w:rsidRPr="00C156D3" w:rsidRDefault="00E271EF" w:rsidP="0034139B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E271EF" w:rsidRPr="0010538B" w:rsidRDefault="00E271EF" w:rsidP="0034139B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E271EF" w:rsidRPr="006E5F04" w:rsidRDefault="00E271EF" w:rsidP="0034139B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10538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(4)</w:t>
            </w:r>
          </w:p>
        </w:tc>
      </w:tr>
    </w:tbl>
    <w:p w:rsidR="00E271EF" w:rsidRPr="0010538B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(1)   avec/sans latte de rive non combustible, luminaire</w:t>
      </w:r>
    </w:p>
    <w:p w:rsidR="00E271EF" w:rsidRPr="0010538B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(2)   avec/sans latte de rive non combustible, luminaire,  si plancher R30</w:t>
      </w:r>
    </w:p>
    <w:p w:rsidR="00E271EF" w:rsidRPr="0010538B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(3*) sans luminaire, seulement avec profilé en L, dimensions de plaque max. 1200x600mm,  steeldeck conform rapport de classement, si la capacité portante est R30</w:t>
      </w:r>
    </w:p>
    <w:p w:rsidR="00E271EF" w:rsidRPr="0010538B" w:rsidRDefault="00E271EF" w:rsidP="00E271EF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 xml:space="preserve">(4)   avec/sans latte de rive non combustible, luminaire, si la capacité portante des poutres aciers est R60 </w:t>
      </w:r>
    </w:p>
    <w:p w:rsidR="00E271EF" w:rsidRPr="00823C84" w:rsidRDefault="00E271EF" w:rsidP="00E271E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44AAE" w:rsidRDefault="00E271EF" w:rsidP="00E271EF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E271EF" w:rsidRPr="007B34D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E271EF" w:rsidRPr="007B34D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E271EF" w:rsidRPr="007B34D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E271EF" w:rsidRPr="007B34D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0,80%</w:t>
      </w:r>
    </w:p>
    <w:p w:rsidR="00E271EF" w:rsidRPr="007B34D5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10538B">
        <w:rPr>
          <w:rFonts w:cstheme="minorHAnsi"/>
          <w:noProof/>
          <w:sz w:val="20"/>
          <w:szCs w:val="20"/>
          <w:lang w:val="fr-BE"/>
        </w:rPr>
        <w:t>94,5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 ou se nettoient au moyen d’un chiffon humide.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Résistance frottement humide (EN ISO 11998:2007):  Classe 1.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Durabilité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:rsidR="00E271EF" w:rsidRPr="00597234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E271EF" w:rsidRPr="00144AAE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0538B" w:rsidRDefault="00E271EF" w:rsidP="00E271EF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Environnement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0538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lastRenderedPageBreak/>
        <w:t>Nature de l'accord:</w:t>
      </w: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E271EF" w:rsidRPr="00144AAE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E271EF" w:rsidRDefault="00E271EF" w:rsidP="00E271EF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E271EF" w:rsidRPr="00144AAE" w:rsidRDefault="00E271EF" w:rsidP="00E271EF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10538B">
        <w:rPr>
          <w:rFonts w:cstheme="minorHAnsi"/>
          <w:noProof/>
          <w:sz w:val="20"/>
          <w:szCs w:val="20"/>
          <w:lang w:val="fr-BE"/>
        </w:rPr>
        <w:t>m²</w:t>
      </w:r>
    </w:p>
    <w:p w:rsidR="000C068C" w:rsidRDefault="000C068C">
      <w:bookmarkStart w:id="0" w:name="_GoBack"/>
      <w:bookmarkEnd w:id="0"/>
    </w:p>
    <w:sectPr w:rsidR="000C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F"/>
    <w:rsid w:val="000C068C"/>
    <w:rsid w:val="00E2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9648-64F7-4AC0-9649-208DB3F2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271EF"/>
    <w:rPr>
      <w:color w:val="008080"/>
    </w:rPr>
  </w:style>
  <w:style w:type="character" w:customStyle="1" w:styleId="Referentie">
    <w:name w:val="Referentie"/>
    <w:rsid w:val="00E271EF"/>
    <w:rPr>
      <w:color w:val="FF6600"/>
    </w:rPr>
  </w:style>
  <w:style w:type="character" w:customStyle="1" w:styleId="RevisieDatum">
    <w:name w:val="RevisieDatum"/>
    <w:rsid w:val="00E271EF"/>
    <w:rPr>
      <w:vanish/>
      <w:color w:val="auto"/>
    </w:rPr>
  </w:style>
  <w:style w:type="table" w:styleId="Tabelraster">
    <w:name w:val="Table Grid"/>
    <w:basedOn w:val="Standaardtabel"/>
    <w:uiPriority w:val="59"/>
    <w:rsid w:val="00E2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2019-03-17T14:56:00Z</dcterms:created>
  <dcterms:modified xsi:type="dcterms:W3CDTF">2019-03-17T14:56:00Z</dcterms:modified>
</cp:coreProperties>
</file>