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B3" w:rsidRPr="001C26EF" w:rsidRDefault="009150B3" w:rsidP="009150B3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C26EF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C26EF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C26EF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C26EF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C26EF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db 41 Dznl_A24, 300 mm FR</w:t>
      </w:r>
    </w:p>
    <w:p w:rsidR="009150B3" w:rsidRPr="00144AAE" w:rsidRDefault="009150B3" w:rsidP="009150B3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sz w:val="20"/>
          <w:szCs w:val="20"/>
          <w:u w:val="single"/>
          <w:lang w:val="fr-BE"/>
        </w:rPr>
        <w:t>Rockfon Blanka® db 41 Dznl/A24, 300 mm</w:t>
      </w:r>
    </w:p>
    <w:p w:rsidR="009150B3" w:rsidRPr="00597234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9150B3" w:rsidRPr="00597234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150B3" w:rsidRPr="00597234" w:rsidRDefault="009150B3" w:rsidP="009150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:rsidR="009150B3" w:rsidRPr="00597234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5,6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Les panneaux pour plafonds ont des bords durablement peints et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sont recouverts sur la face visible d’un voile minéral avec une finition lisse, mat et super blanche peint blanc 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230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Rockfon Blanka®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L’autre face est recouverte d’une Membrane Hautes Performances étanche à l’air.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:rsidR="009150B3" w:rsidRPr="00597234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150B3" w:rsidRPr="001C26EF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Rockfon System T24 Dznl/AEX est composé de panneaux pour plafond Dznl/A , convenant pour un système de suspension amovible  semi-invisible démontable, composé de profilés porteurs et d'entretoises  en acier galvanisé et recouvert d’un primer. Les profilés porteurs visibles (Profilé T, 24 x 38 mm) sont montés suivant un entraxe de 1200/1500/1800 mm. Suspension à l'aide de suspentes rapides. Les entretoises  Z invisibles, type Z 19x40 sont montés tous les 300 mm et combinés avec des entretoises  Z invisibles avec crochet, type ZH 19x40mm. Pour stabilité/resistance au feu, pose conforme au PV feu. La finition périphérique est une cornière de rive-L 24x24mm.</w:t>
      </w:r>
      <w:r w:rsidRPr="001C26EF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Hauteur minimale de suspension: 200 mm.</w:t>
      </w:r>
    </w:p>
    <w:p w:rsidR="009150B3" w:rsidRPr="001C26EF" w:rsidRDefault="009150B3" w:rsidP="009150B3">
      <w:pPr>
        <w:spacing w:after="0" w:line="240" w:lineRule="auto"/>
        <w:rPr>
          <w:lang w:val="fr-BE"/>
        </w:rPr>
      </w:pPr>
    </w:p>
    <w:p w:rsidR="009150B3" w:rsidRPr="001C26EF" w:rsidRDefault="009150B3" w:rsidP="009150B3">
      <w:pPr>
        <w:spacing w:after="0" w:line="240" w:lineRule="auto"/>
        <w:rPr>
          <w:sz w:val="20"/>
          <w:szCs w:val="20"/>
          <w:lang w:val="fr-BE"/>
        </w:rPr>
      </w:pPr>
    </w:p>
    <w:p w:rsidR="009150B3" w:rsidRPr="001C26EF" w:rsidRDefault="009150B3" w:rsidP="009150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C26EF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9150B3" w:rsidRPr="001C26EF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C26EF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9150B3" w:rsidRPr="0010538B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1200 x 300 x 35 mm</w:t>
      </w:r>
    </w:p>
    <w:p w:rsidR="009150B3" w:rsidRPr="0010538B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1500 x 300 x 35 mm</w:t>
      </w:r>
    </w:p>
    <w:p w:rsidR="009150B3" w:rsidRPr="0010538B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1800 x 300 x 35 mm</w:t>
      </w:r>
    </w:p>
    <w:p w:rsidR="009150B3" w:rsidRPr="001C26EF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150B3" w:rsidRPr="001C26EF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150B3" w:rsidRPr="00FA0575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9150B3" w:rsidRPr="0010538B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9150B3" w:rsidRPr="0010538B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9150B3" w:rsidRPr="0010538B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9150B3" w:rsidRPr="0010538B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9150B3" w:rsidRPr="00FA0575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150B3" w:rsidRPr="006E5F04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9150B3" w:rsidRPr="001C26EF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9150B3" w:rsidRPr="001C26EF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1/C/0N</w:t>
      </w:r>
    </w:p>
    <w:p w:rsidR="009150B3" w:rsidRPr="001C26EF" w:rsidRDefault="009150B3" w:rsidP="009150B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150B3" w:rsidRPr="001C26EF" w:rsidRDefault="009150B3" w:rsidP="009150B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150B3" w:rsidRPr="00823C84" w:rsidRDefault="009150B3" w:rsidP="009150B3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1C26EF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9150B3" w:rsidRPr="0010538B" w:rsidRDefault="009150B3" w:rsidP="009150B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9150B3" w:rsidRPr="0010538B" w:rsidRDefault="009150B3" w:rsidP="009150B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9150B3" w:rsidRPr="00C24907" w:rsidRDefault="009150B3" w:rsidP="009150B3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9150B3" w:rsidRPr="00050E55" w:rsidTr="0034139B">
        <w:trPr>
          <w:cantSplit/>
        </w:trPr>
        <w:tc>
          <w:tcPr>
            <w:tcW w:w="1413" w:type="dxa"/>
          </w:tcPr>
          <w:p w:rsidR="009150B3" w:rsidRPr="00050E55" w:rsidRDefault="009150B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9150B3" w:rsidRPr="00050E55" w:rsidRDefault="009150B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9150B3" w:rsidRPr="00050E55" w:rsidRDefault="009150B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9150B3" w:rsidRPr="00050E55" w:rsidRDefault="009150B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9150B3" w:rsidRPr="00050E55" w:rsidRDefault="009150B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9150B3" w:rsidRPr="00050E55" w:rsidRDefault="009150B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9150B3" w:rsidRPr="00050E55" w:rsidRDefault="009150B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9150B3" w:rsidRPr="00050E55" w:rsidRDefault="009150B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9150B3" w:rsidRPr="00050E55" w:rsidRDefault="009150B3" w:rsidP="0034139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9150B3" w:rsidRPr="00050E55" w:rsidRDefault="009150B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9150B3" w:rsidRPr="00050E55" w:rsidRDefault="009150B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9150B3" w:rsidRPr="00050E55" w:rsidTr="0034139B">
        <w:trPr>
          <w:cantSplit/>
        </w:trPr>
        <w:tc>
          <w:tcPr>
            <w:tcW w:w="1413" w:type="dxa"/>
          </w:tcPr>
          <w:p w:rsidR="009150B3" w:rsidRPr="004E40B9" w:rsidRDefault="009150B3" w:rsidP="0034139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en-GB"/>
              </w:rPr>
              <w:t>35</w:t>
            </w:r>
          </w:p>
        </w:tc>
        <w:tc>
          <w:tcPr>
            <w:tcW w:w="1708" w:type="dxa"/>
          </w:tcPr>
          <w:p w:rsidR="009150B3" w:rsidRPr="00144AAE" w:rsidRDefault="009150B3" w:rsidP="0034139B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9150B3" w:rsidRPr="00FB71F3" w:rsidRDefault="009150B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9150B3" w:rsidRPr="00FB71F3" w:rsidRDefault="009150B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9150B3" w:rsidRPr="00FB71F3" w:rsidRDefault="009150B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9150B3" w:rsidRPr="00FB71F3" w:rsidRDefault="009150B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9150B3" w:rsidRPr="00FB71F3" w:rsidRDefault="009150B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9150B3" w:rsidRPr="00FB71F3" w:rsidRDefault="009150B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9150B3" w:rsidRPr="00FB71F3" w:rsidRDefault="009150B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9150B3" w:rsidRPr="00FB71F3" w:rsidRDefault="009150B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9150B3" w:rsidRPr="00FB71F3" w:rsidRDefault="009150B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9150B3" w:rsidRPr="00050E55" w:rsidRDefault="009150B3" w:rsidP="009150B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150B3" w:rsidRPr="00144AAE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9150B3" w:rsidRPr="0010538B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L'isolation acoustique directe est testé selon EN ISO 140-3. Isolation acoustique directe: Rw = 21 dB.  Isolation acoustique longitudinale  (“room-to-room”) est testé selon EN ISO 140-3: Dn,f,w = 41 dB</w:t>
      </w:r>
    </w:p>
    <w:p w:rsidR="009150B3" w:rsidRDefault="009150B3" w:rsidP="009150B3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9150B3" w:rsidRPr="00144AAE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150B3" w:rsidRPr="00144AAE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150B3" w:rsidRPr="00144AAE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150B3" w:rsidRPr="00144AAE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9150B3" w:rsidRPr="007B34D5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plafonds sont classifiés CE Classe A2-s1, d0 suivant la EN 13501-1.</w:t>
      </w:r>
    </w:p>
    <w:p w:rsidR="009150B3" w:rsidRPr="007B34D5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150B3" w:rsidRPr="0010538B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9150B3" w:rsidRPr="007B34D5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9150B3" w:rsidRPr="007B34D5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0,80%</w:t>
      </w:r>
    </w:p>
    <w:p w:rsidR="009150B3" w:rsidRPr="007B34D5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94,5</w:t>
      </w:r>
    </w:p>
    <w:p w:rsidR="009150B3" w:rsidRPr="007B34D5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150B3" w:rsidRPr="007B34D5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9150B3" w:rsidRPr="0010538B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10538B">
        <w:rPr>
          <w:rFonts w:cstheme="minorHAnsi"/>
          <w:noProof/>
          <w:sz w:val="20"/>
          <w:szCs w:val="20"/>
          <w:lang w:val="en-GB"/>
        </w:rPr>
        <w:t>Conductivité thermique: λD = 0,04 W/mK</w:t>
      </w:r>
    </w:p>
    <w:p w:rsidR="009150B3" w:rsidRPr="00144AAE" w:rsidRDefault="009150B3" w:rsidP="009150B3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10538B">
        <w:rPr>
          <w:rFonts w:cstheme="minorHAnsi"/>
          <w:noProof/>
          <w:sz w:val="20"/>
          <w:szCs w:val="20"/>
          <w:lang w:val="en-GB"/>
        </w:rPr>
        <w:t>Résistance thermique: R = 0,85 m²K/W</w:t>
      </w:r>
    </w:p>
    <w:p w:rsidR="009150B3" w:rsidRPr="00144AAE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9150B3" w:rsidRPr="00144AAE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9150B3" w:rsidRPr="00597234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9150B3" w:rsidRPr="00597234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 ou se nettoient au moyen d’un chiffon humide.</w:t>
      </w:r>
    </w:p>
    <w:p w:rsidR="009150B3" w:rsidRPr="00597234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Résistance frottement humide (EN ISO 11998:2007):  Classe 1.</w:t>
      </w:r>
    </w:p>
    <w:p w:rsidR="009150B3" w:rsidRPr="00597234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150B3" w:rsidRPr="0010538B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Durabilité</w:t>
      </w:r>
    </w:p>
    <w:p w:rsidR="009150B3" w:rsidRPr="00597234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Durabilité et résistance à la poussière accrues</w:t>
      </w:r>
    </w:p>
    <w:p w:rsidR="009150B3" w:rsidRPr="00597234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150B3" w:rsidRPr="00144AAE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9150B3" w:rsidRPr="00144AAE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9150B3" w:rsidRPr="00144AAE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150B3" w:rsidRPr="00144AAE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9150B3" w:rsidRPr="00144AAE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9150B3" w:rsidRPr="00144AAE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150B3" w:rsidRPr="0010538B" w:rsidRDefault="009150B3" w:rsidP="009150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Environnement</w:t>
      </w:r>
    </w:p>
    <w:p w:rsidR="009150B3" w:rsidRPr="00144AAE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9150B3" w:rsidRPr="00144AAE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150B3" w:rsidRPr="00144AAE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9150B3" w:rsidRPr="00144AAE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9150B3" w:rsidRPr="00144AAE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150B3" w:rsidRPr="00144AAE" w:rsidRDefault="009150B3" w:rsidP="009150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9150B3" w:rsidRPr="00144AAE" w:rsidRDefault="009150B3" w:rsidP="009150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150B3" w:rsidRPr="00144AAE" w:rsidRDefault="009150B3" w:rsidP="009150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9150B3" w:rsidRPr="00144AAE" w:rsidRDefault="009150B3" w:rsidP="009150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150B3" w:rsidRPr="00144AAE" w:rsidRDefault="009150B3" w:rsidP="009150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9150B3" w:rsidRPr="00144AAE" w:rsidRDefault="009150B3" w:rsidP="009150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150B3" w:rsidRPr="00144AAE" w:rsidRDefault="009150B3" w:rsidP="009150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9150B3" w:rsidRPr="00144AAE" w:rsidRDefault="009150B3" w:rsidP="009150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150B3" w:rsidRDefault="009150B3" w:rsidP="009150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9150B3" w:rsidRPr="00144AAE" w:rsidRDefault="009150B3" w:rsidP="009150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10538B">
        <w:rPr>
          <w:rFonts w:cstheme="minorHAnsi"/>
          <w:noProof/>
          <w:sz w:val="20"/>
          <w:szCs w:val="20"/>
          <w:lang w:val="fr-BE"/>
        </w:rPr>
        <w:t>m²</w:t>
      </w:r>
    </w:p>
    <w:p w:rsidR="000C068C" w:rsidRDefault="000C068C">
      <w:bookmarkStart w:id="0" w:name="_GoBack"/>
      <w:bookmarkEnd w:id="0"/>
    </w:p>
    <w:sectPr w:rsidR="000C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B3"/>
    <w:rsid w:val="000C068C"/>
    <w:rsid w:val="0091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97E1B-0ABB-4D91-B595-F17334BB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9150B3"/>
    <w:rPr>
      <w:color w:val="008080"/>
    </w:rPr>
  </w:style>
  <w:style w:type="character" w:customStyle="1" w:styleId="Referentie">
    <w:name w:val="Referentie"/>
    <w:rsid w:val="009150B3"/>
    <w:rPr>
      <w:color w:val="FF6600"/>
    </w:rPr>
  </w:style>
  <w:style w:type="character" w:customStyle="1" w:styleId="RevisieDatum">
    <w:name w:val="RevisieDatum"/>
    <w:rsid w:val="009150B3"/>
    <w:rPr>
      <w:vanish/>
      <w:color w:val="auto"/>
    </w:rPr>
  </w:style>
  <w:style w:type="table" w:styleId="Tabelraster">
    <w:name w:val="Table Grid"/>
    <w:basedOn w:val="Standaardtabel"/>
    <w:uiPriority w:val="59"/>
    <w:rsid w:val="0091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2019-03-17T15:10:00Z</dcterms:created>
  <dcterms:modified xsi:type="dcterms:W3CDTF">2019-03-17T15:10:00Z</dcterms:modified>
</cp:coreProperties>
</file>